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EE6FF" w14:textId="0EC93359" w:rsidR="00B1103B" w:rsidRPr="00967CFB" w:rsidRDefault="00B1103B" w:rsidP="00B1103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947D2" w:rsidRPr="009947D2">
        <w:rPr>
          <w:rFonts w:ascii="Arial" w:hAnsi="Arial" w:cs="Arial"/>
          <w:b/>
          <w:bCs/>
          <w:sz w:val="28"/>
        </w:rPr>
        <w:t>R1-2303508</w:t>
      </w:r>
    </w:p>
    <w:p w14:paraId="4F606D52" w14:textId="77777777" w:rsidR="00B1103B" w:rsidRPr="009513AC" w:rsidRDefault="00B1103B" w:rsidP="00B110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39F40D99"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w:t>
      </w:r>
      <w:r w:rsidR="00B1103B">
        <w:rPr>
          <w:rFonts w:ascii="Arial" w:hAnsi="Arial" w:cs="Arial"/>
          <w:b/>
          <w:lang w:val="en-US"/>
        </w:rPr>
        <w:t>2</w:t>
      </w:r>
      <w:r w:rsidR="0025150B">
        <w:rPr>
          <w:rFonts w:ascii="Arial" w:hAnsi="Arial" w:cs="Arial"/>
          <w:b/>
          <w:lang w:val="en-US"/>
        </w:rPr>
        <w:t>.1</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143AEB3F"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2076BF">
        <w:rPr>
          <w:rFonts w:ascii="Arial" w:hAnsi="Arial" w:cs="Arial"/>
          <w:b/>
          <w:lang w:val="en-US"/>
        </w:rPr>
        <w:t xml:space="preserve">PRACH </w:t>
      </w:r>
      <w:r w:rsidR="00103525">
        <w:rPr>
          <w:rFonts w:ascii="Arial" w:hAnsi="Arial" w:cs="Arial"/>
          <w:b/>
          <w:lang w:val="en-US"/>
        </w:rPr>
        <w:t>coverage enhancement</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04F33CD7" w14:textId="77777777" w:rsidR="00D962D6" w:rsidRPr="00D962D6" w:rsidRDefault="00D962D6">
      <w:pPr>
        <w:numPr>
          <w:ilvl w:val="0"/>
          <w:numId w:val="10"/>
        </w:numPr>
        <w:spacing w:after="120"/>
        <w:rPr>
          <w:rFonts w:eastAsia="MS Mincho"/>
          <w:i/>
          <w:iCs/>
          <w:sz w:val="20"/>
          <w:szCs w:val="20"/>
          <w:lang w:val="en-US" w:eastAsia="ja-JP"/>
        </w:rPr>
      </w:pPr>
      <w:r w:rsidRPr="00D962D6">
        <w:rPr>
          <w:rFonts w:eastAsia="MS Mincho" w:hint="eastAsia"/>
          <w:i/>
          <w:iCs/>
          <w:sz w:val="20"/>
          <w:szCs w:val="20"/>
          <w:lang w:val="en-US" w:eastAsia="ja-JP"/>
        </w:rPr>
        <w:t>S</w:t>
      </w:r>
      <w:r w:rsidRPr="00D962D6">
        <w:rPr>
          <w:rFonts w:eastAsia="MS Mincho"/>
          <w:i/>
          <w:iCs/>
          <w:sz w:val="20"/>
          <w:szCs w:val="20"/>
          <w:lang w:val="en-US" w:eastAsia="ja-JP"/>
        </w:rPr>
        <w:t>pecify following PRACH coverage enhancements (RAN1, RAN2)</w:t>
      </w:r>
    </w:p>
    <w:p w14:paraId="0271BCD5"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Multiple PRACH transmissions with same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4-step RACH procedure</w:t>
      </w:r>
    </w:p>
    <w:p w14:paraId="6065EEBD"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Study, and if justified, specify PRACH transmissions with different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 xml:space="preserve">4-step RACH </w:t>
      </w:r>
      <w:proofErr w:type="gramStart"/>
      <w:r w:rsidRPr="00D962D6">
        <w:rPr>
          <w:rFonts w:eastAsia="MS Mincho"/>
          <w:i/>
          <w:iCs/>
          <w:sz w:val="20"/>
          <w:szCs w:val="20"/>
          <w:lang w:val="en-US" w:eastAsia="ja-JP"/>
        </w:rPr>
        <w:t>procedure</w:t>
      </w:r>
      <w:proofErr w:type="gramEnd"/>
    </w:p>
    <w:p w14:paraId="4184C286"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1</w:t>
      </w:r>
      <w:r w:rsidRPr="00D962D6">
        <w:rPr>
          <w:rFonts w:eastAsia="MS Mincho"/>
          <w:i/>
          <w:iCs/>
          <w:sz w:val="20"/>
          <w:szCs w:val="20"/>
          <w:lang w:val="en-US" w:eastAsia="ja-JP"/>
        </w:rPr>
        <w:t xml:space="preserve">: The enhancements of PRACH are targeting for </w:t>
      </w:r>
      <w:proofErr w:type="gramStart"/>
      <w:r w:rsidRPr="00D962D6">
        <w:rPr>
          <w:rFonts w:eastAsia="MS Mincho"/>
          <w:i/>
          <w:iCs/>
          <w:sz w:val="20"/>
          <w:szCs w:val="20"/>
          <w:lang w:val="en-US" w:eastAsia="ja-JP"/>
        </w:rPr>
        <w:t>FR2, and</w:t>
      </w:r>
      <w:proofErr w:type="gramEnd"/>
      <w:r w:rsidRPr="00D962D6">
        <w:rPr>
          <w:rFonts w:eastAsia="MS Mincho"/>
          <w:i/>
          <w:iCs/>
          <w:sz w:val="20"/>
          <w:szCs w:val="20"/>
          <w:lang w:val="en-US" w:eastAsia="ja-JP"/>
        </w:rPr>
        <w:t xml:space="preserve"> can also apply to FR1 when applicable.</w:t>
      </w:r>
    </w:p>
    <w:p w14:paraId="02655825" w14:textId="1C2002DC"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2</w:t>
      </w:r>
      <w:r w:rsidRPr="00D962D6">
        <w:rPr>
          <w:rFonts w:eastAsia="MS Mincho"/>
          <w:i/>
          <w:iCs/>
          <w:sz w:val="20"/>
          <w:szCs w:val="20"/>
          <w:lang w:val="en-US" w:eastAsia="ja-JP"/>
        </w:rPr>
        <w:t xml:space="preserve">: The enhancements of PRACH are targeting short </w:t>
      </w:r>
      <w:r w:rsidRPr="00D962D6">
        <w:rPr>
          <w:rFonts w:eastAsia="MS Mincho" w:hint="eastAsia"/>
          <w:i/>
          <w:iCs/>
          <w:sz w:val="20"/>
          <w:szCs w:val="20"/>
          <w:lang w:val="en-US" w:eastAsia="ja-JP"/>
        </w:rPr>
        <w:t>PRACH</w:t>
      </w:r>
      <w:r w:rsidRPr="00D962D6">
        <w:rPr>
          <w:rFonts w:eastAsia="MS Mincho"/>
          <w:i/>
          <w:iCs/>
          <w:sz w:val="20"/>
          <w:szCs w:val="20"/>
          <w:lang w:val="en-US" w:eastAsia="ja-JP"/>
        </w:rPr>
        <w:t xml:space="preserve"> </w:t>
      </w:r>
      <w:proofErr w:type="gramStart"/>
      <w:r w:rsidRPr="00D962D6">
        <w:rPr>
          <w:rFonts w:eastAsia="MS Mincho"/>
          <w:i/>
          <w:iCs/>
          <w:sz w:val="20"/>
          <w:szCs w:val="20"/>
          <w:lang w:val="en-US" w:eastAsia="ja-JP"/>
        </w:rPr>
        <w:t>formats</w:t>
      </w:r>
      <w:r w:rsidRPr="00D962D6">
        <w:rPr>
          <w:rFonts w:eastAsia="MS Mincho" w:hint="eastAsia"/>
          <w:i/>
          <w:iCs/>
          <w:sz w:val="20"/>
          <w:szCs w:val="20"/>
          <w:lang w:val="en-US" w:eastAsia="ja-JP"/>
        </w:rPr>
        <w:t>, and</w:t>
      </w:r>
      <w:proofErr w:type="gramEnd"/>
      <w:r w:rsidRPr="00D962D6">
        <w:rPr>
          <w:rFonts w:eastAsia="MS Mincho" w:hint="eastAsia"/>
          <w:i/>
          <w:iCs/>
          <w:sz w:val="20"/>
          <w:szCs w:val="20"/>
          <w:lang w:val="en-US" w:eastAsia="ja-JP"/>
        </w:rPr>
        <w:t xml:space="preserve"> </w:t>
      </w:r>
      <w:r w:rsidRPr="00D962D6">
        <w:rPr>
          <w:rFonts w:eastAsia="MS Mincho"/>
          <w:i/>
          <w:iCs/>
          <w:sz w:val="20"/>
          <w:szCs w:val="20"/>
          <w:lang w:val="en-GB" w:eastAsia="ja-JP"/>
        </w:rPr>
        <w:t>can also apply to other formats</w:t>
      </w:r>
      <w:r w:rsidRPr="00D962D6">
        <w:rPr>
          <w:rFonts w:eastAsia="MS Mincho"/>
          <w:i/>
          <w:iCs/>
          <w:sz w:val="20"/>
          <w:szCs w:val="20"/>
          <w:lang w:val="en-US" w:eastAsia="ja-JP"/>
        </w:rPr>
        <w:t xml:space="preserve"> when applicable.</w:t>
      </w:r>
    </w:p>
    <w:p w14:paraId="58558B2C" w14:textId="4FCAB408" w:rsidR="006F0FF1" w:rsidRDefault="0025389B" w:rsidP="00685880">
      <w:pPr>
        <w:spacing w:after="120"/>
        <w:rPr>
          <w:rFonts w:eastAsia="MS Mincho"/>
          <w:sz w:val="20"/>
          <w:szCs w:val="20"/>
          <w:lang w:val="en-US" w:eastAsia="ja-JP"/>
        </w:rPr>
      </w:pPr>
      <w:r w:rsidRPr="00974C1A">
        <w:rPr>
          <w:rFonts w:eastAsia="MS Mincho"/>
          <w:sz w:val="20"/>
          <w:szCs w:val="20"/>
          <w:lang w:eastAsia="ja-JP"/>
        </w:rPr>
        <w:t xml:space="preserve">In </w:t>
      </w:r>
      <w:r w:rsidR="006F0FF1">
        <w:rPr>
          <w:rFonts w:eastAsia="MS Mincho"/>
          <w:sz w:val="20"/>
          <w:szCs w:val="20"/>
          <w:lang w:val="en-US" w:eastAsia="ja-JP"/>
        </w:rPr>
        <w:t>RAN1#1</w:t>
      </w:r>
      <w:r w:rsidR="00DF7E9B">
        <w:rPr>
          <w:rFonts w:eastAsia="MS Mincho"/>
          <w:sz w:val="20"/>
          <w:szCs w:val="20"/>
          <w:lang w:val="en-US" w:eastAsia="ja-JP"/>
        </w:rPr>
        <w:t>12</w:t>
      </w:r>
      <w:r w:rsidR="006F0FF1">
        <w:rPr>
          <w:rFonts w:eastAsia="MS Mincho"/>
          <w:sz w:val="20"/>
          <w:szCs w:val="20"/>
          <w:lang w:val="en-US" w:eastAsia="ja-JP"/>
        </w:rPr>
        <w:t xml:space="preserve"> meeting</w:t>
      </w:r>
      <w:r w:rsidRPr="00974C1A">
        <w:rPr>
          <w:rFonts w:eastAsia="MS Mincho"/>
          <w:sz w:val="20"/>
          <w:szCs w:val="20"/>
          <w:lang w:eastAsia="ja-JP"/>
        </w:rPr>
        <w:t xml:space="preserve">, </w:t>
      </w:r>
      <w:r w:rsidR="006F0FF1">
        <w:rPr>
          <w:rFonts w:eastAsia="MS Mincho"/>
          <w:sz w:val="20"/>
          <w:szCs w:val="20"/>
          <w:lang w:val="en-US" w:eastAsia="ja-JP"/>
        </w:rPr>
        <w:t>the following agreements were made on PRACH coverage enhancements [</w:t>
      </w:r>
      <w:r w:rsidR="00195EF0">
        <w:rPr>
          <w:rFonts w:eastAsia="MS Mincho"/>
          <w:sz w:val="20"/>
          <w:szCs w:val="20"/>
          <w:lang w:val="en-US" w:eastAsia="ja-JP"/>
        </w:rPr>
        <w:t>2</w:t>
      </w:r>
      <w:r w:rsidR="006F0FF1">
        <w:rPr>
          <w:rFonts w:eastAsia="MS Mincho"/>
          <w:sz w:val="20"/>
          <w:szCs w:val="20"/>
          <w:lang w:val="en-US" w:eastAsia="ja-JP"/>
        </w:rPr>
        <w:t>].</w:t>
      </w:r>
    </w:p>
    <w:p w14:paraId="4F2F7063" w14:textId="77777777" w:rsidR="00F83ED7" w:rsidRPr="00F83ED7" w:rsidRDefault="00F83ED7" w:rsidP="00F83ED7">
      <w:pPr>
        <w:rPr>
          <w:rFonts w:eastAsia="DengXian"/>
          <w:sz w:val="20"/>
          <w:szCs w:val="20"/>
          <w:highlight w:val="green"/>
          <w:lang w:val="en-US"/>
        </w:rPr>
      </w:pPr>
      <w:r w:rsidRPr="00F83ED7">
        <w:rPr>
          <w:rFonts w:eastAsia="DengXian" w:hint="eastAsia"/>
          <w:sz w:val="20"/>
          <w:szCs w:val="20"/>
          <w:highlight w:val="green"/>
          <w:lang w:val="en-US"/>
        </w:rPr>
        <w:t>A</w:t>
      </w:r>
      <w:r w:rsidRPr="00F83ED7">
        <w:rPr>
          <w:rFonts w:eastAsia="DengXian"/>
          <w:sz w:val="20"/>
          <w:szCs w:val="20"/>
          <w:highlight w:val="green"/>
          <w:lang w:val="en-US"/>
        </w:rPr>
        <w:t>greement</w:t>
      </w:r>
    </w:p>
    <w:p w14:paraId="69F768DE" w14:textId="77777777" w:rsidR="00F83ED7" w:rsidRPr="00F83ED7" w:rsidRDefault="00F83ED7" w:rsidP="00F83ED7">
      <w:pPr>
        <w:spacing w:before="180" w:after="180"/>
        <w:rPr>
          <w:rFonts w:eastAsia="Calibri"/>
          <w:sz w:val="20"/>
          <w:szCs w:val="20"/>
        </w:rPr>
      </w:pPr>
      <w:r w:rsidRPr="00F83ED7">
        <w:rPr>
          <w:rFonts w:eastAsia="SimSun"/>
          <w:sz w:val="20"/>
          <w:szCs w:val="20"/>
        </w:rPr>
        <w:t xml:space="preserve">For multiple PRACH transmissions with same </w:t>
      </w:r>
      <w:r w:rsidRPr="00F83ED7">
        <w:rPr>
          <w:rFonts w:eastAsia="DengXian"/>
          <w:sz w:val="20"/>
          <w:szCs w:val="20"/>
        </w:rPr>
        <w:t>Tx</w:t>
      </w:r>
      <w:r w:rsidRPr="00F83ED7">
        <w:rPr>
          <w:rFonts w:eastAsia="SimSun"/>
          <w:sz w:val="20"/>
          <w:szCs w:val="20"/>
        </w:rPr>
        <w:t xml:space="preserve"> beam, </w:t>
      </w:r>
      <w:r w:rsidRPr="00F83ED7">
        <w:rPr>
          <w:rFonts w:eastAsia="DengXian"/>
          <w:sz w:val="20"/>
          <w:szCs w:val="20"/>
        </w:rPr>
        <w:t>gNB can configure one or multiple values for the number of multiple PRACH transmissions.</w:t>
      </w:r>
    </w:p>
    <w:p w14:paraId="537F03DC" w14:textId="77777777" w:rsidR="00F83ED7" w:rsidRPr="00F83ED7" w:rsidRDefault="00F83ED7" w:rsidP="00F83ED7">
      <w:pPr>
        <w:pStyle w:val="ListParagraph"/>
        <w:numPr>
          <w:ilvl w:val="0"/>
          <w:numId w:val="49"/>
        </w:numPr>
        <w:overflowPunct w:val="0"/>
        <w:autoSpaceDE w:val="0"/>
        <w:autoSpaceDN w:val="0"/>
        <w:adjustRightInd w:val="0"/>
        <w:spacing w:after="180"/>
        <w:contextualSpacing/>
        <w:textAlignment w:val="baseline"/>
        <w:rPr>
          <w:sz w:val="20"/>
          <w:szCs w:val="20"/>
          <w:lang w:eastAsia="zh-CN"/>
        </w:rPr>
      </w:pPr>
      <w:r w:rsidRPr="00F83ED7">
        <w:rPr>
          <w:rFonts w:hint="eastAsia"/>
          <w:sz w:val="20"/>
          <w:szCs w:val="20"/>
          <w:lang w:eastAsia="zh-CN"/>
        </w:rPr>
        <w:t>I</w:t>
      </w:r>
      <w:r w:rsidRPr="00F83ED7">
        <w:rPr>
          <w:sz w:val="20"/>
          <w:szCs w:val="20"/>
          <w:lang w:eastAsia="zh-CN"/>
        </w:rPr>
        <w:t>f multiple values are configured, PRACH resources d</w:t>
      </w:r>
      <w:r w:rsidRPr="00F83ED7">
        <w:rPr>
          <w:rFonts w:hint="eastAsia"/>
          <w:sz w:val="20"/>
          <w:szCs w:val="20"/>
          <w:lang w:eastAsia="zh-CN"/>
        </w:rPr>
        <w:t>if</w:t>
      </w:r>
      <w:r w:rsidRPr="00F83ED7">
        <w:rPr>
          <w:sz w:val="20"/>
          <w:szCs w:val="20"/>
          <w:lang w:eastAsia="zh-CN"/>
        </w:rPr>
        <w:t>ferentiation between multiple PRACH transmissions with different number of multiple PRACH transmission</w:t>
      </w:r>
      <w:r w:rsidRPr="00F83ED7">
        <w:rPr>
          <w:rFonts w:hint="eastAsia"/>
          <w:sz w:val="20"/>
          <w:szCs w:val="20"/>
          <w:lang w:eastAsia="zh-CN"/>
        </w:rPr>
        <w:t>s</w:t>
      </w:r>
      <w:r w:rsidRPr="00F83ED7">
        <w:rPr>
          <w:sz w:val="20"/>
          <w:szCs w:val="20"/>
          <w:lang w:eastAsia="zh-CN"/>
        </w:rPr>
        <w:t xml:space="preserve"> is supported.</w:t>
      </w:r>
    </w:p>
    <w:p w14:paraId="4AC3E863" w14:textId="77777777" w:rsidR="00F83ED7" w:rsidRPr="00F83ED7" w:rsidRDefault="00F83ED7" w:rsidP="00F83ED7">
      <w:pPr>
        <w:pStyle w:val="ListParagraph"/>
        <w:numPr>
          <w:ilvl w:val="0"/>
          <w:numId w:val="49"/>
        </w:numPr>
        <w:overflowPunct w:val="0"/>
        <w:autoSpaceDE w:val="0"/>
        <w:autoSpaceDN w:val="0"/>
        <w:adjustRightInd w:val="0"/>
        <w:spacing w:after="180"/>
        <w:contextualSpacing/>
        <w:textAlignment w:val="baseline"/>
        <w:rPr>
          <w:sz w:val="20"/>
          <w:szCs w:val="20"/>
          <w:lang w:eastAsia="zh-CN"/>
        </w:rPr>
      </w:pPr>
      <w:r w:rsidRPr="00F83ED7">
        <w:rPr>
          <w:sz w:val="20"/>
          <w:szCs w:val="20"/>
          <w:lang w:eastAsia="zh-CN"/>
        </w:rPr>
        <w:t>FFS: details</w:t>
      </w:r>
    </w:p>
    <w:p w14:paraId="58B6F328" w14:textId="77777777" w:rsidR="00F83ED7" w:rsidRPr="00F83ED7" w:rsidRDefault="00F83ED7" w:rsidP="00F83ED7">
      <w:pPr>
        <w:rPr>
          <w:rFonts w:eastAsia="DengXian"/>
          <w:sz w:val="20"/>
          <w:szCs w:val="20"/>
          <w:highlight w:val="darkYellow"/>
          <w:lang w:val="en-US"/>
        </w:rPr>
      </w:pPr>
      <w:r w:rsidRPr="00F83ED7">
        <w:rPr>
          <w:rFonts w:eastAsia="DengXian"/>
          <w:sz w:val="20"/>
          <w:szCs w:val="20"/>
          <w:highlight w:val="darkYellow"/>
          <w:lang w:val="en-US"/>
        </w:rPr>
        <w:t>Working Assumption</w:t>
      </w:r>
    </w:p>
    <w:p w14:paraId="7D9B3386" w14:textId="77777777" w:rsidR="00F83ED7" w:rsidRPr="00F83ED7" w:rsidRDefault="00F83ED7" w:rsidP="00F83ED7">
      <w:pPr>
        <w:rPr>
          <w:rFonts w:eastAsia="SimSun"/>
          <w:bCs/>
          <w:sz w:val="20"/>
          <w:szCs w:val="20"/>
        </w:rPr>
      </w:pPr>
      <w:r w:rsidRPr="00F83ED7">
        <w:rPr>
          <w:rFonts w:eastAsia="SimSun"/>
          <w:bCs/>
          <w:sz w:val="20"/>
          <w:szCs w:val="20"/>
        </w:rPr>
        <w:t>For multiple PRACH transmissions with same Tx beam, to differentiate the multiple PRACH transmissions with single PRACH transmission, at least support that multiple PRACH are transmitted on separate ROs.</w:t>
      </w:r>
    </w:p>
    <w:p w14:paraId="46148E65" w14:textId="77777777" w:rsidR="00F83ED7" w:rsidRPr="00F83ED7" w:rsidRDefault="00F83ED7" w:rsidP="00F83ED7">
      <w:pPr>
        <w:pStyle w:val="ListParagraph"/>
        <w:numPr>
          <w:ilvl w:val="0"/>
          <w:numId w:val="49"/>
        </w:numPr>
        <w:overflowPunct w:val="0"/>
        <w:autoSpaceDE w:val="0"/>
        <w:autoSpaceDN w:val="0"/>
        <w:adjustRightInd w:val="0"/>
        <w:spacing w:after="180"/>
        <w:contextualSpacing/>
        <w:textAlignment w:val="baseline"/>
        <w:rPr>
          <w:b/>
          <w:bCs/>
          <w:sz w:val="20"/>
          <w:szCs w:val="20"/>
        </w:rPr>
      </w:pPr>
      <w:r w:rsidRPr="00F83ED7">
        <w:rPr>
          <w:sz w:val="20"/>
          <w:szCs w:val="20"/>
          <w:lang w:eastAsia="zh-CN"/>
        </w:rPr>
        <w:t xml:space="preserve">Note: Separate RO means that the RO is separated with single PRACH transmission. </w:t>
      </w:r>
    </w:p>
    <w:p w14:paraId="1DA79621" w14:textId="77777777" w:rsidR="00F83ED7" w:rsidRPr="00F83ED7" w:rsidRDefault="00F83ED7" w:rsidP="00F83ED7">
      <w:pPr>
        <w:pStyle w:val="ListParagraph"/>
        <w:numPr>
          <w:ilvl w:val="0"/>
          <w:numId w:val="49"/>
        </w:numPr>
        <w:overflowPunct w:val="0"/>
        <w:autoSpaceDE w:val="0"/>
        <w:autoSpaceDN w:val="0"/>
        <w:adjustRightInd w:val="0"/>
        <w:spacing w:after="180"/>
        <w:contextualSpacing/>
        <w:textAlignment w:val="baseline"/>
        <w:rPr>
          <w:b/>
          <w:bCs/>
          <w:sz w:val="20"/>
          <w:szCs w:val="20"/>
        </w:rPr>
      </w:pPr>
      <w:r w:rsidRPr="00F83ED7">
        <w:rPr>
          <w:rFonts w:eastAsia="DengXian" w:hint="eastAsia"/>
          <w:bCs/>
          <w:sz w:val="20"/>
          <w:szCs w:val="20"/>
          <w:lang w:eastAsia="zh-CN"/>
        </w:rPr>
        <w:t>FFS</w:t>
      </w:r>
      <w:r w:rsidRPr="00F83ED7">
        <w:rPr>
          <w:rFonts w:eastAsia="DengXian"/>
          <w:bCs/>
          <w:sz w:val="20"/>
          <w:szCs w:val="20"/>
          <w:lang w:eastAsia="zh-CN"/>
        </w:rPr>
        <w:t xml:space="preserve">: whether </w:t>
      </w:r>
      <w:r w:rsidRPr="00F83ED7">
        <w:rPr>
          <w:rFonts w:eastAsia="DengXian"/>
          <w:bCs/>
          <w:sz w:val="20"/>
          <w:szCs w:val="20"/>
        </w:rPr>
        <w:t>Rel-17 framework of feature combination (</w:t>
      </w:r>
      <w:r w:rsidRPr="00F83ED7">
        <w:rPr>
          <w:rFonts w:eastAsia="DengXian"/>
          <w:bCs/>
          <w:i/>
          <w:iCs/>
          <w:sz w:val="20"/>
          <w:szCs w:val="20"/>
        </w:rPr>
        <w:t>FeatureCombination-r17</w:t>
      </w:r>
      <w:r w:rsidRPr="00F83ED7">
        <w:rPr>
          <w:rFonts w:eastAsia="DengXian"/>
          <w:bCs/>
          <w:sz w:val="20"/>
          <w:szCs w:val="20"/>
        </w:rPr>
        <w:t>) and additional RACH configuration (</w:t>
      </w:r>
      <w:r w:rsidRPr="00F83ED7">
        <w:rPr>
          <w:rFonts w:eastAsia="DengXian"/>
          <w:bCs/>
          <w:i/>
          <w:iCs/>
          <w:sz w:val="20"/>
          <w:szCs w:val="20"/>
        </w:rPr>
        <w:t>AdditionalRACH-Config-r17</w:t>
      </w:r>
      <w:r w:rsidRPr="00F83ED7">
        <w:rPr>
          <w:rFonts w:eastAsia="DengXian"/>
          <w:bCs/>
          <w:sz w:val="20"/>
          <w:szCs w:val="20"/>
        </w:rPr>
        <w:t>) can be reused for Rel-18 multiple PRACH transmissions to realize the corresponding PRACH resource partitioning.</w:t>
      </w:r>
    </w:p>
    <w:p w14:paraId="413736DF" w14:textId="77777777" w:rsidR="00F83ED7" w:rsidRPr="00F83ED7" w:rsidRDefault="00F83ED7" w:rsidP="00F83ED7">
      <w:pPr>
        <w:rPr>
          <w:rFonts w:eastAsia="SimSun"/>
          <w:bCs/>
          <w:sz w:val="20"/>
          <w:szCs w:val="20"/>
          <w:highlight w:val="darkYellow"/>
        </w:rPr>
      </w:pPr>
      <w:r w:rsidRPr="00F83ED7">
        <w:rPr>
          <w:rFonts w:eastAsia="SimSun"/>
          <w:bCs/>
          <w:sz w:val="20"/>
          <w:szCs w:val="20"/>
          <w:highlight w:val="darkYellow"/>
        </w:rPr>
        <w:t>Working Assumption</w:t>
      </w:r>
    </w:p>
    <w:p w14:paraId="7E40DC67" w14:textId="77777777" w:rsidR="00F83ED7" w:rsidRPr="00F83ED7" w:rsidRDefault="00F83ED7" w:rsidP="00F83ED7">
      <w:pPr>
        <w:rPr>
          <w:rFonts w:eastAsia="SimSun"/>
          <w:bCs/>
          <w:sz w:val="20"/>
          <w:szCs w:val="20"/>
        </w:rPr>
      </w:pPr>
      <w:r w:rsidRPr="00F83ED7">
        <w:rPr>
          <w:rFonts w:eastAsia="SimSun"/>
          <w:bCs/>
          <w:sz w:val="20"/>
          <w:szCs w:val="20"/>
        </w:rPr>
        <w:t>For multiple PRACH transmissions with same Tx beam, to differentiate the multiple PRACH transmissions with single PRACH transmission, support that multiple PRACH are transmitted with separate preamble on shared ROs.</w:t>
      </w:r>
    </w:p>
    <w:p w14:paraId="195461FE" w14:textId="77777777" w:rsidR="00F83ED7" w:rsidRPr="00F83ED7" w:rsidRDefault="00F83ED7" w:rsidP="00F83ED7">
      <w:pPr>
        <w:pStyle w:val="ListParagraph"/>
        <w:numPr>
          <w:ilvl w:val="0"/>
          <w:numId w:val="49"/>
        </w:numPr>
        <w:overflowPunct w:val="0"/>
        <w:autoSpaceDE w:val="0"/>
        <w:autoSpaceDN w:val="0"/>
        <w:adjustRightInd w:val="0"/>
        <w:spacing w:after="180"/>
        <w:contextualSpacing/>
        <w:textAlignment w:val="baseline"/>
        <w:rPr>
          <w:b/>
          <w:bCs/>
          <w:sz w:val="20"/>
          <w:szCs w:val="20"/>
        </w:rPr>
      </w:pPr>
      <w:r w:rsidRPr="00F83ED7">
        <w:rPr>
          <w:sz w:val="20"/>
          <w:szCs w:val="20"/>
          <w:lang w:eastAsia="zh-CN"/>
        </w:rPr>
        <w:t xml:space="preserve">Note: Shared or separate RO/preamble means that the RO/preamble is shared or separated with single PRACH transmission. </w:t>
      </w:r>
    </w:p>
    <w:p w14:paraId="14B7086C" w14:textId="3D430FB1" w:rsidR="00F83ED7" w:rsidRPr="00F83ED7" w:rsidRDefault="00F83ED7" w:rsidP="00F83ED7">
      <w:pPr>
        <w:pStyle w:val="ListParagraph"/>
        <w:numPr>
          <w:ilvl w:val="0"/>
          <w:numId w:val="49"/>
        </w:numPr>
        <w:overflowPunct w:val="0"/>
        <w:autoSpaceDE w:val="0"/>
        <w:autoSpaceDN w:val="0"/>
        <w:adjustRightInd w:val="0"/>
        <w:spacing w:after="180"/>
        <w:contextualSpacing/>
        <w:textAlignment w:val="baseline"/>
        <w:rPr>
          <w:b/>
          <w:bCs/>
          <w:sz w:val="20"/>
          <w:szCs w:val="20"/>
        </w:rPr>
      </w:pPr>
      <w:r w:rsidRPr="00F83ED7">
        <w:rPr>
          <w:rFonts w:eastAsia="DengXian" w:hint="eastAsia"/>
          <w:bCs/>
          <w:sz w:val="20"/>
          <w:szCs w:val="20"/>
          <w:lang w:eastAsia="zh-CN"/>
        </w:rPr>
        <w:t>FFS</w:t>
      </w:r>
      <w:r w:rsidRPr="00F83ED7">
        <w:rPr>
          <w:rFonts w:eastAsia="DengXian"/>
          <w:bCs/>
          <w:sz w:val="20"/>
          <w:szCs w:val="20"/>
          <w:lang w:eastAsia="zh-CN"/>
        </w:rPr>
        <w:t xml:space="preserve">: whether </w:t>
      </w:r>
      <w:r w:rsidRPr="00F83ED7">
        <w:rPr>
          <w:rFonts w:eastAsia="DengXian"/>
          <w:bCs/>
          <w:sz w:val="20"/>
          <w:szCs w:val="20"/>
        </w:rPr>
        <w:t>Rel-17 framework of feature combination (</w:t>
      </w:r>
      <w:r w:rsidRPr="00F83ED7">
        <w:rPr>
          <w:rFonts w:eastAsia="DengXian"/>
          <w:bCs/>
          <w:i/>
          <w:iCs/>
          <w:sz w:val="20"/>
          <w:szCs w:val="20"/>
        </w:rPr>
        <w:t>FeatureCombination-r17</w:t>
      </w:r>
      <w:r w:rsidRPr="00F83ED7">
        <w:rPr>
          <w:rFonts w:eastAsia="DengXian"/>
          <w:bCs/>
          <w:sz w:val="20"/>
          <w:szCs w:val="20"/>
        </w:rPr>
        <w:t>) and additional RACH configuration (</w:t>
      </w:r>
      <w:r w:rsidRPr="00F83ED7">
        <w:rPr>
          <w:rFonts w:eastAsia="DengXian"/>
          <w:bCs/>
          <w:i/>
          <w:iCs/>
          <w:sz w:val="20"/>
          <w:szCs w:val="20"/>
        </w:rPr>
        <w:t>AdditionalRACH-Config-r17</w:t>
      </w:r>
      <w:r w:rsidRPr="00F83ED7">
        <w:rPr>
          <w:rFonts w:eastAsia="DengXian"/>
          <w:bCs/>
          <w:sz w:val="20"/>
          <w:szCs w:val="20"/>
        </w:rPr>
        <w:t>) can be reused for Rel-18 multiple PRACH transmissions to realize the corresponding PRACH resource partitioning.</w:t>
      </w:r>
    </w:p>
    <w:p w14:paraId="4CCADEF1" w14:textId="77777777" w:rsidR="00F83ED7" w:rsidRPr="00F83ED7" w:rsidRDefault="00F83ED7" w:rsidP="00F83ED7">
      <w:pPr>
        <w:rPr>
          <w:rFonts w:eastAsia="SimSun"/>
          <w:bCs/>
          <w:sz w:val="20"/>
          <w:szCs w:val="20"/>
        </w:rPr>
      </w:pPr>
      <w:r w:rsidRPr="00F83ED7">
        <w:rPr>
          <w:rFonts w:eastAsia="SimSun"/>
          <w:bCs/>
          <w:sz w:val="20"/>
          <w:szCs w:val="20"/>
        </w:rPr>
        <w:t>Conclusion</w:t>
      </w:r>
    </w:p>
    <w:p w14:paraId="1DD796E0" w14:textId="77777777" w:rsidR="00F83ED7" w:rsidRPr="00F83ED7" w:rsidRDefault="00F83ED7" w:rsidP="00F83ED7">
      <w:pPr>
        <w:rPr>
          <w:sz w:val="20"/>
          <w:szCs w:val="20"/>
        </w:rPr>
      </w:pPr>
      <w:r w:rsidRPr="00F83ED7">
        <w:rPr>
          <w:sz w:val="20"/>
          <w:szCs w:val="20"/>
        </w:rPr>
        <w:t>For multiple PRACH transmissions within one RACH attempt, they are only transmitted over ROs associated with the same SSB/CSI-RS.</w:t>
      </w:r>
    </w:p>
    <w:p w14:paraId="72C3C240" w14:textId="77777777" w:rsidR="00F83ED7" w:rsidRPr="00F83ED7" w:rsidRDefault="00F83ED7" w:rsidP="00F83ED7">
      <w:pPr>
        <w:rPr>
          <w:sz w:val="20"/>
          <w:szCs w:val="20"/>
        </w:rPr>
      </w:pPr>
      <w:r w:rsidRPr="00F83ED7">
        <w:rPr>
          <w:rFonts w:hint="eastAsia"/>
          <w:sz w:val="20"/>
          <w:szCs w:val="20"/>
        </w:rPr>
        <w:t>N</w:t>
      </w:r>
      <w:r w:rsidRPr="00F83ED7">
        <w:rPr>
          <w:sz w:val="20"/>
          <w:szCs w:val="20"/>
        </w:rPr>
        <w:t>ote: This applies for multiple PRACH transmissions with same Tx beam, and also applies for multiple PRACH transmissions with different Tx beam (if supported).</w:t>
      </w:r>
    </w:p>
    <w:p w14:paraId="5AFFF7E7" w14:textId="77777777" w:rsidR="00F83ED7" w:rsidRPr="00F83ED7" w:rsidRDefault="00F83ED7" w:rsidP="00F83ED7">
      <w:pPr>
        <w:rPr>
          <w:sz w:val="20"/>
          <w:szCs w:val="20"/>
        </w:rPr>
      </w:pPr>
    </w:p>
    <w:p w14:paraId="28D62D10" w14:textId="77777777" w:rsidR="00F83ED7" w:rsidRPr="00F83ED7" w:rsidRDefault="00F83ED7" w:rsidP="00F83ED7">
      <w:pPr>
        <w:rPr>
          <w:rFonts w:eastAsia="SimSun"/>
          <w:bCs/>
          <w:sz w:val="20"/>
          <w:szCs w:val="20"/>
          <w:highlight w:val="green"/>
        </w:rPr>
      </w:pPr>
      <w:r w:rsidRPr="00F83ED7">
        <w:rPr>
          <w:rFonts w:eastAsia="SimSun"/>
          <w:bCs/>
          <w:sz w:val="20"/>
          <w:szCs w:val="20"/>
          <w:highlight w:val="green"/>
        </w:rPr>
        <w:t>Agreement</w:t>
      </w:r>
    </w:p>
    <w:p w14:paraId="3B8B97FA" w14:textId="77777777" w:rsidR="00F83ED7" w:rsidRPr="00F83ED7" w:rsidRDefault="00F83ED7" w:rsidP="00F83ED7">
      <w:pPr>
        <w:pStyle w:val="BodyText"/>
        <w:rPr>
          <w:rFonts w:ascii="Times New Roman" w:eastAsia="SimSun" w:hAnsi="Times New Roman"/>
          <w:bCs/>
          <w:sz w:val="20"/>
          <w:szCs w:val="20"/>
        </w:rPr>
      </w:pPr>
      <w:r w:rsidRPr="00F83ED7">
        <w:rPr>
          <w:rFonts w:ascii="Times New Roman" w:eastAsia="DengXian" w:hAnsi="Times New Roman"/>
          <w:bCs/>
          <w:sz w:val="20"/>
          <w:szCs w:val="20"/>
        </w:rPr>
        <w:t xml:space="preserve">For multiple PRACH transmissions with same Tx beam </w:t>
      </w:r>
      <w:r w:rsidRPr="00F83ED7">
        <w:rPr>
          <w:rFonts w:ascii="Times New Roman" w:eastAsia="DengXian" w:hAnsi="Times New Roman" w:hint="eastAsia"/>
          <w:bCs/>
          <w:sz w:val="20"/>
          <w:szCs w:val="20"/>
        </w:rPr>
        <w:t>in</w:t>
      </w:r>
      <w:r w:rsidRPr="00F83ED7">
        <w:rPr>
          <w:rFonts w:ascii="Times New Roman" w:eastAsia="DengXian" w:hAnsi="Times New Roman"/>
          <w:bCs/>
          <w:sz w:val="20"/>
          <w:szCs w:val="20"/>
        </w:rPr>
        <w:t xml:space="preserve"> </w:t>
      </w:r>
      <w:r w:rsidRPr="00F83ED7">
        <w:rPr>
          <w:rFonts w:ascii="Times New Roman" w:eastAsia="DengXian" w:hAnsi="Times New Roman" w:hint="eastAsia"/>
          <w:bCs/>
          <w:sz w:val="20"/>
          <w:szCs w:val="20"/>
        </w:rPr>
        <w:t>one</w:t>
      </w:r>
      <w:r w:rsidRPr="00F83ED7">
        <w:rPr>
          <w:rFonts w:ascii="Times New Roman" w:eastAsia="DengXian" w:hAnsi="Times New Roman"/>
          <w:bCs/>
          <w:sz w:val="20"/>
          <w:szCs w:val="20"/>
        </w:rPr>
        <w:t xml:space="preserve"> RACH attempt, </w:t>
      </w:r>
      <w:r w:rsidRPr="00F83ED7">
        <w:rPr>
          <w:rFonts w:ascii="Times New Roman" w:eastAsia="SimSun" w:hAnsi="Times New Roman"/>
          <w:bCs/>
          <w:sz w:val="20"/>
          <w:szCs w:val="20"/>
        </w:rPr>
        <w:t>transmission power ramping is not applied within one RACH attempt.</w:t>
      </w:r>
    </w:p>
    <w:p w14:paraId="75523180" w14:textId="77777777" w:rsidR="00F83ED7" w:rsidRPr="00F83ED7" w:rsidRDefault="00F83ED7" w:rsidP="00F83ED7">
      <w:pPr>
        <w:rPr>
          <w:rFonts w:eastAsia="DengXian"/>
          <w:sz w:val="20"/>
          <w:szCs w:val="20"/>
          <w:highlight w:val="green"/>
        </w:rPr>
      </w:pPr>
      <w:r w:rsidRPr="00F83ED7">
        <w:rPr>
          <w:rFonts w:eastAsia="DengXian" w:hint="eastAsia"/>
          <w:sz w:val="20"/>
          <w:szCs w:val="20"/>
          <w:highlight w:val="green"/>
        </w:rPr>
        <w:t>A</w:t>
      </w:r>
      <w:r w:rsidRPr="00F83ED7">
        <w:rPr>
          <w:rFonts w:eastAsia="DengXian"/>
          <w:sz w:val="20"/>
          <w:szCs w:val="20"/>
          <w:highlight w:val="green"/>
        </w:rPr>
        <w:t>greement</w:t>
      </w:r>
    </w:p>
    <w:p w14:paraId="6D41F9FA" w14:textId="77777777" w:rsidR="00F83ED7" w:rsidRPr="00F83ED7" w:rsidRDefault="00F83ED7" w:rsidP="00F83ED7">
      <w:pPr>
        <w:rPr>
          <w:rFonts w:eastAsia="DengXian"/>
          <w:sz w:val="20"/>
          <w:szCs w:val="20"/>
        </w:rPr>
      </w:pPr>
      <w:r w:rsidRPr="00F83ED7">
        <w:rPr>
          <w:rFonts w:eastAsia="DengXian"/>
          <w:sz w:val="20"/>
          <w:szCs w:val="20"/>
        </w:rPr>
        <w:lastRenderedPageBreak/>
        <w:t>For multiple PRACH transmissions with same Tx beam, only one RAR window is supported for RAR monitoring for one RACH attempt.</w:t>
      </w:r>
    </w:p>
    <w:p w14:paraId="171FDD0A" w14:textId="77777777" w:rsidR="00F83ED7" w:rsidRPr="00F83ED7" w:rsidRDefault="00F83ED7" w:rsidP="00F83ED7">
      <w:pPr>
        <w:pStyle w:val="ListParagraph"/>
        <w:numPr>
          <w:ilvl w:val="1"/>
          <w:numId w:val="39"/>
        </w:numPr>
        <w:autoSpaceDE w:val="0"/>
        <w:autoSpaceDN w:val="0"/>
        <w:adjustRightInd w:val="0"/>
        <w:snapToGrid w:val="0"/>
        <w:spacing w:before="156" w:after="120" w:line="259" w:lineRule="auto"/>
        <w:jc w:val="both"/>
        <w:rPr>
          <w:rFonts w:eastAsia="DengXian"/>
          <w:sz w:val="20"/>
          <w:szCs w:val="20"/>
          <w:lang w:eastAsia="zh-CN"/>
        </w:rPr>
      </w:pPr>
      <w:r w:rsidRPr="00F83ED7">
        <w:rPr>
          <w:rFonts w:eastAsia="DengXian"/>
          <w:sz w:val="20"/>
          <w:szCs w:val="20"/>
          <w:lang w:eastAsia="zh-CN"/>
        </w:rPr>
        <w:t>FFS: the start position of the RAR window.</w:t>
      </w:r>
    </w:p>
    <w:p w14:paraId="1E9F7153" w14:textId="47A34483" w:rsidR="00F83ED7" w:rsidRPr="00F83ED7" w:rsidRDefault="00F83ED7" w:rsidP="00F83ED7">
      <w:pPr>
        <w:pStyle w:val="ListParagraph"/>
        <w:numPr>
          <w:ilvl w:val="1"/>
          <w:numId w:val="39"/>
        </w:numPr>
        <w:autoSpaceDE w:val="0"/>
        <w:autoSpaceDN w:val="0"/>
        <w:adjustRightInd w:val="0"/>
        <w:snapToGrid w:val="0"/>
        <w:spacing w:before="156" w:after="120" w:line="259" w:lineRule="auto"/>
        <w:jc w:val="both"/>
        <w:rPr>
          <w:sz w:val="20"/>
          <w:szCs w:val="20"/>
        </w:rPr>
      </w:pPr>
      <w:r w:rsidRPr="00F83ED7">
        <w:rPr>
          <w:color w:val="000000"/>
          <w:sz w:val="20"/>
          <w:szCs w:val="20"/>
        </w:rPr>
        <w:t>FFS: RA-RNTI.</w:t>
      </w:r>
    </w:p>
    <w:p w14:paraId="65CB490D" w14:textId="77777777" w:rsidR="00F83ED7" w:rsidRPr="00F83ED7" w:rsidRDefault="00F83ED7" w:rsidP="00F83ED7">
      <w:pPr>
        <w:rPr>
          <w:rFonts w:eastAsia="SimSun"/>
          <w:bCs/>
          <w:sz w:val="20"/>
          <w:szCs w:val="20"/>
          <w:highlight w:val="green"/>
        </w:rPr>
      </w:pPr>
      <w:r w:rsidRPr="00F83ED7">
        <w:rPr>
          <w:rFonts w:eastAsia="SimSun" w:hint="eastAsia"/>
          <w:bCs/>
          <w:sz w:val="20"/>
          <w:szCs w:val="20"/>
          <w:highlight w:val="green"/>
        </w:rPr>
        <w:t>A</w:t>
      </w:r>
      <w:r w:rsidRPr="00F83ED7">
        <w:rPr>
          <w:rFonts w:eastAsia="SimSun"/>
          <w:bCs/>
          <w:sz w:val="20"/>
          <w:szCs w:val="20"/>
          <w:highlight w:val="green"/>
        </w:rPr>
        <w:t>greement</w:t>
      </w:r>
    </w:p>
    <w:p w14:paraId="42BE7800" w14:textId="77777777" w:rsidR="00F83ED7" w:rsidRPr="00F83ED7" w:rsidRDefault="00F83ED7" w:rsidP="00F83ED7">
      <w:pPr>
        <w:rPr>
          <w:rFonts w:eastAsia="SimSun"/>
          <w:bCs/>
          <w:sz w:val="20"/>
          <w:szCs w:val="20"/>
        </w:rPr>
      </w:pPr>
      <w:r w:rsidRPr="00F83ED7">
        <w:rPr>
          <w:rFonts w:eastAsia="SimSun"/>
          <w:bCs/>
          <w:sz w:val="20"/>
          <w:szCs w:val="20"/>
        </w:rPr>
        <w:t>For multiple PRACH transmissions with same Tx beam, "RO group" is assumed</w:t>
      </w:r>
      <w:r w:rsidRPr="00F83ED7">
        <w:rPr>
          <w:rFonts w:eastAsia="DengXian"/>
          <w:bCs/>
          <w:sz w:val="20"/>
          <w:szCs w:val="20"/>
        </w:rPr>
        <w:t xml:space="preserve"> for multiple PRACH transmissions with separate preamble on shared ROs and/or multiple PRACH transmissions on separate ROs, </w:t>
      </w:r>
      <w:r w:rsidRPr="00F83ED7">
        <w:rPr>
          <w:rFonts w:eastAsia="SimSun"/>
          <w:bCs/>
          <w:sz w:val="20"/>
          <w:szCs w:val="20"/>
        </w:rPr>
        <w:t>and one RO group consists of valid RO(s) for a specific number of multiple PRACH transmissions.</w:t>
      </w:r>
    </w:p>
    <w:p w14:paraId="200E70A4" w14:textId="77777777" w:rsidR="00F83ED7" w:rsidRPr="00F83ED7" w:rsidRDefault="00F83ED7" w:rsidP="00F83ED7">
      <w:pPr>
        <w:rPr>
          <w:rFonts w:eastAsia="SimSun"/>
          <w:bCs/>
          <w:sz w:val="20"/>
          <w:szCs w:val="20"/>
        </w:rPr>
      </w:pPr>
      <w:r w:rsidRPr="00F83ED7">
        <w:rPr>
          <w:rFonts w:eastAsia="SimSun"/>
          <w:bCs/>
          <w:sz w:val="20"/>
          <w:szCs w:val="20"/>
        </w:rPr>
        <w:t>Note 1: All ROs in one RO group is associated with the same SSB(s).</w:t>
      </w:r>
    </w:p>
    <w:p w14:paraId="650418D8" w14:textId="77777777" w:rsidR="00F83ED7" w:rsidRPr="00F83ED7" w:rsidRDefault="00F83ED7" w:rsidP="00F83ED7">
      <w:pPr>
        <w:rPr>
          <w:rFonts w:eastAsia="SimSun"/>
          <w:bCs/>
          <w:sz w:val="20"/>
          <w:szCs w:val="20"/>
        </w:rPr>
      </w:pPr>
      <w:r w:rsidRPr="00F83ED7">
        <w:rPr>
          <w:rFonts w:eastAsia="SimSun" w:hint="eastAsia"/>
          <w:bCs/>
          <w:sz w:val="20"/>
          <w:szCs w:val="20"/>
        </w:rPr>
        <w:t>N</w:t>
      </w:r>
      <w:r w:rsidRPr="00F83ED7">
        <w:rPr>
          <w:rFonts w:eastAsia="SimSun"/>
          <w:bCs/>
          <w:sz w:val="20"/>
          <w:szCs w:val="20"/>
        </w:rPr>
        <w:t>ote 2:</w:t>
      </w:r>
      <w:r w:rsidRPr="00F83ED7">
        <w:rPr>
          <w:sz w:val="20"/>
          <w:szCs w:val="20"/>
        </w:rPr>
        <w:t xml:space="preserve"> </w:t>
      </w:r>
      <w:r w:rsidRPr="00F83ED7">
        <w:rPr>
          <w:rFonts w:eastAsia="SimSun"/>
          <w:bCs/>
          <w:sz w:val="20"/>
          <w:szCs w:val="20"/>
        </w:rPr>
        <w:t>Shared or separate RO/preamble means that the RO/preamble is shared or separated with single PRACH transmission.</w:t>
      </w:r>
    </w:p>
    <w:p w14:paraId="693A0B6E" w14:textId="77777777" w:rsidR="00F83ED7" w:rsidRPr="00F83ED7" w:rsidRDefault="00F83ED7" w:rsidP="00F83ED7">
      <w:pPr>
        <w:rPr>
          <w:rFonts w:eastAsia="SimSun"/>
          <w:bCs/>
          <w:sz w:val="20"/>
          <w:szCs w:val="20"/>
        </w:rPr>
      </w:pPr>
      <w:r w:rsidRPr="00F83ED7">
        <w:rPr>
          <w:rFonts w:eastAsia="SimSun" w:hint="eastAsia"/>
          <w:bCs/>
          <w:sz w:val="20"/>
          <w:szCs w:val="20"/>
        </w:rPr>
        <w:t>N</w:t>
      </w:r>
      <w:r w:rsidRPr="00F83ED7">
        <w:rPr>
          <w:rFonts w:eastAsia="SimSun"/>
          <w:bCs/>
          <w:sz w:val="20"/>
          <w:szCs w:val="20"/>
        </w:rPr>
        <w:t>ote 3: whether/how to define “RO group” in specification will be discussed separately</w:t>
      </w:r>
    </w:p>
    <w:p w14:paraId="72D5698D" w14:textId="77777777" w:rsidR="00F83ED7" w:rsidRPr="00F83ED7" w:rsidRDefault="00F83ED7" w:rsidP="00F83ED7">
      <w:pPr>
        <w:rPr>
          <w:rFonts w:eastAsia="SimSun"/>
          <w:bCs/>
          <w:sz w:val="20"/>
          <w:szCs w:val="20"/>
        </w:rPr>
      </w:pPr>
      <w:r w:rsidRPr="00F83ED7">
        <w:rPr>
          <w:rFonts w:eastAsia="SimSun" w:hint="eastAsia"/>
          <w:bCs/>
          <w:sz w:val="20"/>
          <w:szCs w:val="20"/>
        </w:rPr>
        <w:t>N</w:t>
      </w:r>
      <w:r w:rsidRPr="00F83ED7">
        <w:rPr>
          <w:rFonts w:eastAsia="SimSun"/>
          <w:bCs/>
          <w:sz w:val="20"/>
          <w:szCs w:val="20"/>
        </w:rPr>
        <w:t>ote 4: Valid RO(s) refers to what is defined in existing specification</w:t>
      </w:r>
    </w:p>
    <w:p w14:paraId="003F4A53" w14:textId="77777777" w:rsidR="00F83ED7" w:rsidRPr="00F83ED7" w:rsidRDefault="00F83ED7" w:rsidP="00F83ED7">
      <w:pPr>
        <w:rPr>
          <w:bCs/>
          <w:iCs/>
          <w:sz w:val="20"/>
          <w:szCs w:val="20"/>
        </w:rPr>
      </w:pPr>
      <w:r w:rsidRPr="00F83ED7">
        <w:rPr>
          <w:rFonts w:hint="eastAsia"/>
          <w:bCs/>
          <w:iCs/>
          <w:sz w:val="20"/>
          <w:szCs w:val="20"/>
        </w:rPr>
        <w:t>F</w:t>
      </w:r>
      <w:r w:rsidRPr="00F83ED7">
        <w:rPr>
          <w:bCs/>
          <w:iCs/>
          <w:sz w:val="20"/>
          <w:szCs w:val="20"/>
        </w:rPr>
        <w:t>FS: whether and how to address collision between valid ROs for multiple PRACH transmissions and other existing ROs for legacy single PRACH transmission or other features, e.g., 2-step RACH.</w:t>
      </w:r>
    </w:p>
    <w:p w14:paraId="17130E9F" w14:textId="77777777" w:rsidR="00F83ED7" w:rsidRPr="00F83ED7" w:rsidRDefault="00F83ED7" w:rsidP="00F83ED7">
      <w:pPr>
        <w:rPr>
          <w:rFonts w:eastAsia="SimSun"/>
          <w:bCs/>
          <w:sz w:val="20"/>
          <w:szCs w:val="20"/>
        </w:rPr>
      </w:pPr>
      <w:r w:rsidRPr="00F83ED7">
        <w:rPr>
          <w:rFonts w:eastAsia="SimSun" w:hint="eastAsia"/>
          <w:bCs/>
          <w:sz w:val="20"/>
          <w:szCs w:val="20"/>
        </w:rPr>
        <w:t>F</w:t>
      </w:r>
      <w:r w:rsidRPr="00F83ED7">
        <w:rPr>
          <w:rFonts w:eastAsia="SimSun"/>
          <w:bCs/>
          <w:sz w:val="20"/>
          <w:szCs w:val="20"/>
        </w:rPr>
        <w:t>FS: the time span of RO group.</w:t>
      </w:r>
    </w:p>
    <w:p w14:paraId="5124B3A4" w14:textId="77777777" w:rsidR="00F83ED7" w:rsidRPr="00F83ED7" w:rsidRDefault="00F83ED7" w:rsidP="00F83ED7">
      <w:pPr>
        <w:rPr>
          <w:bCs/>
          <w:iCs/>
          <w:sz w:val="20"/>
          <w:szCs w:val="20"/>
        </w:rPr>
      </w:pPr>
      <w:r w:rsidRPr="00F83ED7">
        <w:rPr>
          <w:bCs/>
          <w:iCs/>
          <w:sz w:val="20"/>
          <w:szCs w:val="20"/>
        </w:rPr>
        <w:t>FFS: whether and how ROs can be shared between different RO groups for different number of multiple PRACH transmissions.</w:t>
      </w:r>
    </w:p>
    <w:p w14:paraId="080C8689" w14:textId="77777777" w:rsidR="00F83ED7" w:rsidRPr="00F83ED7" w:rsidRDefault="00F83ED7" w:rsidP="00F83ED7">
      <w:pPr>
        <w:rPr>
          <w:bCs/>
          <w:iCs/>
          <w:sz w:val="20"/>
          <w:szCs w:val="20"/>
        </w:rPr>
      </w:pPr>
      <w:r w:rsidRPr="00F83ED7">
        <w:rPr>
          <w:rFonts w:hint="eastAsia"/>
          <w:bCs/>
          <w:iCs/>
          <w:sz w:val="20"/>
          <w:szCs w:val="20"/>
        </w:rPr>
        <w:t>FFS</w:t>
      </w:r>
      <w:r w:rsidRPr="00F83ED7">
        <w:rPr>
          <w:bCs/>
          <w:iCs/>
          <w:sz w:val="20"/>
          <w:szCs w:val="20"/>
        </w:rPr>
        <w:t>: other details</w:t>
      </w:r>
    </w:p>
    <w:p w14:paraId="6391E74C" w14:textId="77777777" w:rsidR="00F83ED7" w:rsidRPr="00F83ED7" w:rsidRDefault="00F83ED7" w:rsidP="00F83ED7">
      <w:pPr>
        <w:rPr>
          <w:bCs/>
          <w:iCs/>
          <w:sz w:val="20"/>
          <w:szCs w:val="20"/>
        </w:rPr>
      </w:pPr>
    </w:p>
    <w:p w14:paraId="6F632AEB" w14:textId="77777777" w:rsidR="00F83ED7" w:rsidRPr="00F83ED7" w:rsidRDefault="00F83ED7" w:rsidP="00F83ED7">
      <w:pPr>
        <w:rPr>
          <w:bCs/>
          <w:iCs/>
          <w:sz w:val="20"/>
          <w:szCs w:val="20"/>
          <w:highlight w:val="green"/>
        </w:rPr>
      </w:pPr>
      <w:r w:rsidRPr="00F83ED7">
        <w:rPr>
          <w:bCs/>
          <w:iCs/>
          <w:sz w:val="20"/>
          <w:szCs w:val="20"/>
          <w:highlight w:val="green"/>
        </w:rPr>
        <w:t>Agreement</w:t>
      </w:r>
    </w:p>
    <w:p w14:paraId="51AEC2A6" w14:textId="4A578D76" w:rsidR="00F83ED7" w:rsidRPr="00F83ED7" w:rsidRDefault="00F83ED7" w:rsidP="00F83ED7">
      <w:pPr>
        <w:rPr>
          <w:bCs/>
          <w:iCs/>
          <w:sz w:val="20"/>
          <w:szCs w:val="20"/>
        </w:rPr>
      </w:pPr>
      <w:r w:rsidRPr="00F83ED7">
        <w:rPr>
          <w:bCs/>
          <w:iCs/>
          <w:sz w:val="20"/>
          <w:szCs w:val="20"/>
        </w:rPr>
        <w:t>Support {2, 4, 8} for the number of multiple PRACH transmissions with same Tx beams.</w:t>
      </w:r>
    </w:p>
    <w:p w14:paraId="560B9657" w14:textId="20EA2589" w:rsidR="0039135A" w:rsidRPr="00685880" w:rsidRDefault="006F0FF1" w:rsidP="00685880">
      <w:pPr>
        <w:spacing w:after="120"/>
        <w:rPr>
          <w:rFonts w:eastAsia="SimSun"/>
          <w:noProof/>
          <w:sz w:val="20"/>
          <w:szCs w:val="20"/>
          <w:lang w:val="en-US" w:eastAsia="en-US"/>
        </w:rPr>
      </w:pPr>
      <w:r>
        <w:rPr>
          <w:rFonts w:eastAsia="MS Mincho"/>
          <w:sz w:val="20"/>
          <w:szCs w:val="20"/>
          <w:lang w:val="en-US" w:eastAsia="ja-JP"/>
        </w:rPr>
        <w:t xml:space="preserve">In this contribution, </w:t>
      </w:r>
      <w:r w:rsidR="0025389B" w:rsidRPr="00974C1A">
        <w:rPr>
          <w:rFonts w:eastAsia="MS Mincho"/>
          <w:sz w:val="20"/>
          <w:szCs w:val="20"/>
          <w:lang w:eastAsia="ja-JP"/>
        </w:rPr>
        <w:t xml:space="preserve">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aspect</w:t>
      </w:r>
      <w:r w:rsidR="00FD56CA">
        <w:rPr>
          <w:rFonts w:eastAsia="MS Mincho"/>
          <w:sz w:val="20"/>
          <w:szCs w:val="20"/>
          <w:lang w:val="en-US" w:eastAsia="ja-JP"/>
        </w:rPr>
        <w:t>s</w:t>
      </w:r>
      <w:r w:rsidR="00D962D6">
        <w:rPr>
          <w:rFonts w:eastAsia="MS Mincho"/>
          <w:sz w:val="20"/>
          <w:szCs w:val="20"/>
          <w:lang w:val="en-US" w:eastAsia="ja-JP"/>
        </w:rPr>
        <w:t xml:space="preserve"> of PRACH </w:t>
      </w:r>
      <w:r w:rsidR="00FD56CA">
        <w:rPr>
          <w:rFonts w:eastAsia="MS Mincho"/>
          <w:sz w:val="20"/>
          <w:szCs w:val="20"/>
          <w:lang w:val="en-US" w:eastAsia="ja-JP"/>
        </w:rPr>
        <w:t>coverage enhancement</w:t>
      </w:r>
      <w:r w:rsidR="00834A64">
        <w:rPr>
          <w:rFonts w:eastAsia="MS Mincho"/>
          <w:sz w:val="20"/>
          <w:szCs w:val="20"/>
          <w:lang w:val="en-US" w:eastAsia="ja-JP"/>
        </w:rPr>
        <w:t xml:space="preserve"> </w:t>
      </w:r>
      <w:r w:rsidR="008733FD" w:rsidRPr="00974C1A">
        <w:rPr>
          <w:rFonts w:eastAsia="MS Mincho"/>
          <w:sz w:val="20"/>
          <w:szCs w:val="20"/>
          <w:lang w:val="en-US" w:eastAsia="ja-JP"/>
        </w:rPr>
        <w:t>and give our proposals</w:t>
      </w:r>
      <w:r w:rsidR="0039135A" w:rsidRPr="00974C1A">
        <w:rPr>
          <w:rFonts w:eastAsia="MS Mincho"/>
          <w:sz w:val="20"/>
          <w:szCs w:val="20"/>
          <w:lang w:val="en-US" w:eastAsia="ja-JP"/>
        </w:rPr>
        <w:t>.</w:t>
      </w:r>
    </w:p>
    <w:p w14:paraId="57F74D79" w14:textId="7BD62A97"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D962D6">
        <w:rPr>
          <w:rFonts w:cs="Arial"/>
          <w:bCs/>
          <w:sz w:val="20"/>
          <w:lang w:val="en-US" w:eastAsia="zh-CN"/>
        </w:rPr>
        <w:t>PRACH repetition</w:t>
      </w:r>
    </w:p>
    <w:p w14:paraId="2EA42B9B" w14:textId="1B434C53" w:rsidR="00F91885" w:rsidRDefault="00B724DF" w:rsidP="005154C1">
      <w:pPr>
        <w:widowControl w:val="0"/>
        <w:jc w:val="both"/>
        <w:rPr>
          <w:bCs/>
          <w:sz w:val="20"/>
          <w:szCs w:val="20"/>
          <w:lang w:val="en-US"/>
        </w:rPr>
      </w:pPr>
      <w:r>
        <w:rPr>
          <w:bCs/>
          <w:sz w:val="20"/>
          <w:szCs w:val="20"/>
          <w:lang w:val="en-US"/>
        </w:rPr>
        <w:t xml:space="preserve">Regarding </w:t>
      </w:r>
      <w:r w:rsidR="00871C28">
        <w:rPr>
          <w:bCs/>
          <w:sz w:val="20"/>
          <w:szCs w:val="20"/>
          <w:lang w:val="en-US"/>
        </w:rPr>
        <w:t xml:space="preserve">how to differentiate the multiple PRACH transmission </w:t>
      </w:r>
      <w:r w:rsidR="001C6F28">
        <w:rPr>
          <w:bCs/>
          <w:sz w:val="20"/>
          <w:szCs w:val="20"/>
          <w:lang w:val="en-US"/>
        </w:rPr>
        <w:t>from</w:t>
      </w:r>
      <w:r w:rsidR="00871C28">
        <w:rPr>
          <w:bCs/>
          <w:sz w:val="20"/>
          <w:szCs w:val="20"/>
          <w:lang w:val="en-US"/>
        </w:rPr>
        <w:t xml:space="preserve"> single PRACH transmission, </w:t>
      </w:r>
      <w:r>
        <w:rPr>
          <w:bCs/>
          <w:sz w:val="20"/>
          <w:szCs w:val="20"/>
          <w:lang w:val="en-US"/>
        </w:rPr>
        <w:t>two working assumptions</w:t>
      </w:r>
      <w:r w:rsidR="00871C28">
        <w:rPr>
          <w:bCs/>
          <w:sz w:val="20"/>
          <w:szCs w:val="20"/>
          <w:lang w:val="en-US"/>
        </w:rPr>
        <w:t xml:space="preserve"> were </w:t>
      </w:r>
      <w:r>
        <w:rPr>
          <w:bCs/>
          <w:sz w:val="20"/>
          <w:szCs w:val="20"/>
          <w:lang w:val="en-US"/>
        </w:rPr>
        <w:t>made</w:t>
      </w:r>
      <w:r w:rsidR="00871C28">
        <w:rPr>
          <w:bCs/>
          <w:sz w:val="20"/>
          <w:szCs w:val="20"/>
          <w:lang w:val="en-US"/>
        </w:rPr>
        <w:t xml:space="preserve"> in </w:t>
      </w:r>
      <w:r w:rsidR="001C6F28">
        <w:rPr>
          <w:bCs/>
          <w:sz w:val="20"/>
          <w:szCs w:val="20"/>
          <w:lang w:val="en-US"/>
        </w:rPr>
        <w:t xml:space="preserve">the </w:t>
      </w:r>
      <w:r w:rsidR="00871C28">
        <w:rPr>
          <w:bCs/>
          <w:sz w:val="20"/>
          <w:szCs w:val="20"/>
          <w:lang w:val="en-US"/>
        </w:rPr>
        <w:t xml:space="preserve">last RAN1 meeting. </w:t>
      </w:r>
      <w:r w:rsidR="00F67A87">
        <w:rPr>
          <w:bCs/>
          <w:sz w:val="20"/>
          <w:szCs w:val="20"/>
          <w:lang w:val="en-US"/>
        </w:rPr>
        <w:t>Since Rel-15 and Rel-16, t</w:t>
      </w:r>
      <w:r w:rsidR="00871C28">
        <w:rPr>
          <w:bCs/>
          <w:sz w:val="20"/>
          <w:szCs w:val="20"/>
          <w:lang w:val="en-US"/>
        </w:rPr>
        <w:t xml:space="preserve">he </w:t>
      </w:r>
      <w:r w:rsidR="001F5C5A">
        <w:rPr>
          <w:bCs/>
          <w:sz w:val="20"/>
          <w:szCs w:val="20"/>
          <w:lang w:val="en-US"/>
        </w:rPr>
        <w:t>PRACH</w:t>
      </w:r>
      <w:r w:rsidR="00871C28">
        <w:rPr>
          <w:bCs/>
          <w:sz w:val="20"/>
          <w:szCs w:val="20"/>
          <w:lang w:val="en-US"/>
        </w:rPr>
        <w:t xml:space="preserve"> </w:t>
      </w:r>
      <w:r w:rsidR="00F67A87">
        <w:rPr>
          <w:bCs/>
          <w:sz w:val="20"/>
          <w:szCs w:val="20"/>
          <w:lang w:val="en-US"/>
        </w:rPr>
        <w:t>wa</w:t>
      </w:r>
      <w:r w:rsidR="001F5C5A">
        <w:rPr>
          <w:bCs/>
          <w:sz w:val="20"/>
          <w:szCs w:val="20"/>
          <w:lang w:val="en-US"/>
        </w:rPr>
        <w:t>s</w:t>
      </w:r>
      <w:r w:rsidR="00871C28">
        <w:rPr>
          <w:bCs/>
          <w:sz w:val="20"/>
          <w:szCs w:val="20"/>
          <w:lang w:val="en-US"/>
        </w:rPr>
        <w:t xml:space="preserve"> used to differentiate different features, such as the CBRA vs. CFRA, 4-step RACH vs. 2-step RACH. In Rel-17, </w:t>
      </w:r>
      <w:r w:rsidR="00F67A87">
        <w:rPr>
          <w:bCs/>
          <w:sz w:val="20"/>
          <w:szCs w:val="20"/>
          <w:lang w:val="en-US"/>
        </w:rPr>
        <w:t>PRACH was still used to separate feature</w:t>
      </w:r>
      <w:r>
        <w:rPr>
          <w:bCs/>
          <w:sz w:val="20"/>
          <w:szCs w:val="20"/>
          <w:lang w:val="en-US"/>
        </w:rPr>
        <w:t>s</w:t>
      </w:r>
      <w:r w:rsidR="00F67A87">
        <w:rPr>
          <w:bCs/>
          <w:sz w:val="20"/>
          <w:szCs w:val="20"/>
          <w:lang w:val="en-US"/>
        </w:rPr>
        <w:t xml:space="preserve"> of </w:t>
      </w:r>
      <w:r w:rsidR="00871C28">
        <w:rPr>
          <w:bCs/>
          <w:sz w:val="20"/>
          <w:szCs w:val="20"/>
          <w:lang w:val="en-US"/>
        </w:rPr>
        <w:t xml:space="preserve">SDT, Msg3 PUSCH repetition, </w:t>
      </w:r>
      <w:proofErr w:type="spellStart"/>
      <w:r w:rsidR="00871C28">
        <w:rPr>
          <w:bCs/>
          <w:sz w:val="20"/>
          <w:szCs w:val="20"/>
          <w:lang w:val="en-US"/>
        </w:rPr>
        <w:t>RedCap</w:t>
      </w:r>
      <w:proofErr w:type="spellEnd"/>
      <w:r w:rsidR="00871C28">
        <w:rPr>
          <w:bCs/>
          <w:sz w:val="20"/>
          <w:szCs w:val="20"/>
          <w:lang w:val="en-US"/>
        </w:rPr>
        <w:t>, and slicing</w:t>
      </w:r>
      <w:r w:rsidR="00F67A87">
        <w:rPr>
          <w:bCs/>
          <w:sz w:val="20"/>
          <w:szCs w:val="20"/>
          <w:lang w:val="en-US"/>
        </w:rPr>
        <w:t xml:space="preserve">, </w:t>
      </w:r>
      <w:r w:rsidR="00871C28">
        <w:rPr>
          <w:bCs/>
          <w:sz w:val="20"/>
          <w:szCs w:val="20"/>
          <w:lang w:val="en-US"/>
        </w:rPr>
        <w:t xml:space="preserve">thus RAN2 defined the </w:t>
      </w:r>
      <w:r w:rsidR="001F5C5A">
        <w:rPr>
          <w:bCs/>
          <w:sz w:val="20"/>
          <w:szCs w:val="20"/>
          <w:lang w:val="en-US"/>
        </w:rPr>
        <w:t>RACH Indication and Partitioning framework</w:t>
      </w:r>
      <w:r w:rsidR="00FA04EF">
        <w:rPr>
          <w:bCs/>
          <w:sz w:val="20"/>
          <w:szCs w:val="20"/>
          <w:lang w:val="en-US"/>
        </w:rPr>
        <w:t xml:space="preserve">. With this framework, each feature can configure the RACH resource independently with </w:t>
      </w:r>
      <w:r w:rsidR="00FA04EF" w:rsidRPr="00FA04EF">
        <w:rPr>
          <w:bCs/>
          <w:i/>
          <w:iCs/>
          <w:sz w:val="20"/>
          <w:szCs w:val="20"/>
          <w:lang w:val="en-US"/>
        </w:rPr>
        <w:t>AddtionalRACH-ConfigList-r17</w:t>
      </w:r>
      <w:r w:rsidR="00FA04EF">
        <w:rPr>
          <w:bCs/>
          <w:sz w:val="20"/>
          <w:szCs w:val="20"/>
          <w:lang w:val="en-US"/>
        </w:rPr>
        <w:t xml:space="preserve">, it’s up to </w:t>
      </w:r>
      <w:proofErr w:type="spellStart"/>
      <w:r w:rsidR="00FA04EF">
        <w:rPr>
          <w:bCs/>
          <w:sz w:val="20"/>
          <w:szCs w:val="20"/>
          <w:lang w:val="en-US"/>
        </w:rPr>
        <w:t>gNB</w:t>
      </w:r>
      <w:proofErr w:type="spellEnd"/>
      <w:r w:rsidR="00FA04EF">
        <w:rPr>
          <w:bCs/>
          <w:sz w:val="20"/>
          <w:szCs w:val="20"/>
          <w:lang w:val="en-US"/>
        </w:rPr>
        <w:t xml:space="preserve"> </w:t>
      </w:r>
      <w:r w:rsidR="00F67A87">
        <w:rPr>
          <w:bCs/>
          <w:sz w:val="20"/>
          <w:szCs w:val="20"/>
          <w:lang w:val="en-US"/>
        </w:rPr>
        <w:t xml:space="preserve">implementation </w:t>
      </w:r>
      <w:r w:rsidR="00FA04EF">
        <w:rPr>
          <w:bCs/>
          <w:sz w:val="20"/>
          <w:szCs w:val="20"/>
          <w:lang w:val="en-US"/>
        </w:rPr>
        <w:t xml:space="preserve">to configure the shared RO or separated RO for each feature. In addition, the framework is </w:t>
      </w:r>
      <w:r>
        <w:rPr>
          <w:bCs/>
          <w:sz w:val="20"/>
          <w:szCs w:val="20"/>
          <w:lang w:val="en-US"/>
        </w:rPr>
        <w:t>forward-compatible</w:t>
      </w:r>
      <w:r w:rsidR="00FA04EF">
        <w:rPr>
          <w:bCs/>
          <w:sz w:val="20"/>
          <w:szCs w:val="20"/>
          <w:lang w:val="en-US"/>
        </w:rPr>
        <w:t xml:space="preserve">, </w:t>
      </w:r>
      <w:r w:rsidR="001C6F28">
        <w:rPr>
          <w:bCs/>
          <w:sz w:val="20"/>
          <w:szCs w:val="20"/>
          <w:lang w:val="en-US"/>
        </w:rPr>
        <w:t xml:space="preserve">and </w:t>
      </w:r>
      <w:r w:rsidR="00FA04EF">
        <w:rPr>
          <w:bCs/>
          <w:sz w:val="20"/>
          <w:szCs w:val="20"/>
          <w:lang w:val="en-US"/>
        </w:rPr>
        <w:t xml:space="preserve">spare bits are reserved in </w:t>
      </w:r>
      <w:r w:rsidR="00FA04EF" w:rsidRPr="00FA04EF">
        <w:rPr>
          <w:bCs/>
          <w:i/>
          <w:iCs/>
          <w:sz w:val="20"/>
          <w:szCs w:val="20"/>
          <w:lang w:val="en-US"/>
        </w:rPr>
        <w:t>FeatureCombination-r17</w:t>
      </w:r>
      <w:r w:rsidR="00FA04EF">
        <w:rPr>
          <w:bCs/>
          <w:sz w:val="20"/>
          <w:szCs w:val="20"/>
          <w:lang w:val="en-US"/>
        </w:rPr>
        <w:t>. Th</w:t>
      </w:r>
      <w:r w:rsidR="00F67A87">
        <w:rPr>
          <w:bCs/>
          <w:sz w:val="20"/>
          <w:szCs w:val="20"/>
          <w:lang w:val="en-US"/>
        </w:rPr>
        <w:t>erefore</w:t>
      </w:r>
      <w:r w:rsidR="00FA04EF">
        <w:rPr>
          <w:bCs/>
          <w:sz w:val="20"/>
          <w:szCs w:val="20"/>
          <w:lang w:val="en-US"/>
        </w:rPr>
        <w:t xml:space="preserve">, the Rel-18 PRACH repetition could re-use this framework directly with minor additional standard work. From this perspective, </w:t>
      </w:r>
      <w:r w:rsidR="001C6F28">
        <w:rPr>
          <w:bCs/>
          <w:sz w:val="20"/>
          <w:szCs w:val="20"/>
          <w:lang w:val="en-US"/>
        </w:rPr>
        <w:t>two working assumptions</w:t>
      </w:r>
      <w:r w:rsidR="00FA04EF">
        <w:rPr>
          <w:bCs/>
          <w:sz w:val="20"/>
          <w:szCs w:val="20"/>
          <w:lang w:val="en-US"/>
        </w:rPr>
        <w:t xml:space="preserve"> </w:t>
      </w:r>
      <w:r w:rsidR="00F91885">
        <w:rPr>
          <w:bCs/>
          <w:sz w:val="20"/>
          <w:szCs w:val="20"/>
          <w:lang w:val="en-US"/>
        </w:rPr>
        <w:t>are</w:t>
      </w:r>
      <w:r w:rsidR="00FA04EF">
        <w:rPr>
          <w:bCs/>
          <w:sz w:val="20"/>
          <w:szCs w:val="20"/>
          <w:lang w:val="en-US"/>
        </w:rPr>
        <w:t xml:space="preserve"> supported</w:t>
      </w:r>
      <w:r w:rsidR="00F91885">
        <w:rPr>
          <w:bCs/>
          <w:sz w:val="20"/>
          <w:szCs w:val="20"/>
          <w:lang w:val="en-US"/>
        </w:rPr>
        <w:t xml:space="preserve"> already</w:t>
      </w:r>
      <w:r w:rsidR="00FA04EF">
        <w:rPr>
          <w:bCs/>
          <w:sz w:val="20"/>
          <w:szCs w:val="20"/>
          <w:lang w:val="en-US"/>
        </w:rPr>
        <w:t xml:space="preserve"> by </w:t>
      </w:r>
      <w:r w:rsidR="001C6F28">
        <w:rPr>
          <w:bCs/>
          <w:sz w:val="20"/>
          <w:szCs w:val="20"/>
          <w:lang w:val="en-US"/>
        </w:rPr>
        <w:t xml:space="preserve">the Rel-17 </w:t>
      </w:r>
      <w:r w:rsidR="000544F8">
        <w:rPr>
          <w:bCs/>
          <w:sz w:val="20"/>
          <w:szCs w:val="20"/>
          <w:lang w:val="en-US"/>
        </w:rPr>
        <w:t xml:space="preserve">RACH partition framework. </w:t>
      </w:r>
      <w:r w:rsidR="0004151B">
        <w:rPr>
          <w:bCs/>
          <w:sz w:val="20"/>
          <w:szCs w:val="20"/>
          <w:lang w:val="en-US"/>
        </w:rPr>
        <w:t>For the working assumption on the shared RO, some companies argued if separated RO is supported, there is no need to support the shared RO case</w:t>
      </w:r>
      <w:r w:rsidR="008E387F">
        <w:rPr>
          <w:bCs/>
          <w:sz w:val="20"/>
          <w:szCs w:val="20"/>
          <w:lang w:val="en-US"/>
        </w:rPr>
        <w:t>.</w:t>
      </w:r>
      <w:r w:rsidR="0004151B">
        <w:rPr>
          <w:bCs/>
          <w:sz w:val="20"/>
          <w:szCs w:val="20"/>
          <w:lang w:val="en-US"/>
        </w:rPr>
        <w:t xml:space="preserve"> However, shared RO provides </w:t>
      </w:r>
      <w:proofErr w:type="spellStart"/>
      <w:r w:rsidR="00BE3FE8">
        <w:rPr>
          <w:bCs/>
          <w:sz w:val="20"/>
          <w:szCs w:val="20"/>
          <w:lang w:val="en-US"/>
        </w:rPr>
        <w:t>gNB</w:t>
      </w:r>
      <w:proofErr w:type="spellEnd"/>
      <w:r w:rsidR="0004151B">
        <w:rPr>
          <w:bCs/>
          <w:sz w:val="20"/>
          <w:szCs w:val="20"/>
          <w:lang w:val="en-US"/>
        </w:rPr>
        <w:t xml:space="preserve"> additional flexibility to configure the PRACH resources, it’s up to </w:t>
      </w:r>
      <w:proofErr w:type="spellStart"/>
      <w:r w:rsidR="0004151B">
        <w:rPr>
          <w:bCs/>
          <w:sz w:val="20"/>
          <w:szCs w:val="20"/>
          <w:lang w:val="en-US"/>
        </w:rPr>
        <w:t>gNB</w:t>
      </w:r>
      <w:proofErr w:type="spellEnd"/>
      <w:r w:rsidR="0004151B">
        <w:rPr>
          <w:bCs/>
          <w:sz w:val="20"/>
          <w:szCs w:val="20"/>
          <w:lang w:val="en-US"/>
        </w:rPr>
        <w:t xml:space="preserve"> implementation how to configure the resources for PRACH repetition. In addition, it could be better to send the LS RAN2 to inform RAN1’s agreements </w:t>
      </w:r>
      <w:r w:rsidR="00911761">
        <w:rPr>
          <w:bCs/>
          <w:sz w:val="20"/>
          <w:szCs w:val="20"/>
          <w:lang w:val="en-US"/>
        </w:rPr>
        <w:t xml:space="preserve">and </w:t>
      </w:r>
      <w:r w:rsidR="0004151B">
        <w:rPr>
          <w:bCs/>
          <w:sz w:val="20"/>
          <w:szCs w:val="20"/>
          <w:lang w:val="en-US"/>
        </w:rPr>
        <w:t xml:space="preserve">whether it is aligned with RAN2’s understanding.  </w:t>
      </w:r>
      <w:r w:rsidR="008E387F">
        <w:rPr>
          <w:bCs/>
          <w:sz w:val="20"/>
          <w:szCs w:val="20"/>
          <w:lang w:val="en-US"/>
        </w:rPr>
        <w:t xml:space="preserve">  </w:t>
      </w:r>
    </w:p>
    <w:p w14:paraId="3EF889CA" w14:textId="63D81DF6" w:rsidR="008C19F0" w:rsidRDefault="005154C1" w:rsidP="00376F22">
      <w:pPr>
        <w:widowControl w:val="0"/>
        <w:spacing w:before="120"/>
        <w:jc w:val="both"/>
        <w:rPr>
          <w:b/>
          <w:sz w:val="20"/>
          <w:szCs w:val="20"/>
          <w:lang w:val="en-US"/>
        </w:rPr>
      </w:pPr>
      <w:r w:rsidRPr="005154C1">
        <w:rPr>
          <w:b/>
          <w:sz w:val="20"/>
          <w:szCs w:val="20"/>
          <w:lang w:val="en-US"/>
        </w:rPr>
        <w:t>Proposal</w:t>
      </w:r>
      <w:r w:rsidR="00376F22">
        <w:rPr>
          <w:b/>
          <w:sz w:val="20"/>
          <w:szCs w:val="20"/>
          <w:lang w:val="en-US"/>
        </w:rPr>
        <w:t xml:space="preserve"> </w:t>
      </w:r>
      <w:r w:rsidR="00F96754">
        <w:rPr>
          <w:b/>
          <w:sz w:val="20"/>
          <w:szCs w:val="20"/>
          <w:lang w:val="en-US"/>
        </w:rPr>
        <w:t>1</w:t>
      </w:r>
      <w:r w:rsidRPr="005154C1">
        <w:rPr>
          <w:b/>
          <w:sz w:val="20"/>
          <w:szCs w:val="20"/>
          <w:lang w:val="en-US"/>
        </w:rPr>
        <w:t xml:space="preserve">: </w:t>
      </w:r>
      <w:r w:rsidR="008C19F0">
        <w:rPr>
          <w:b/>
          <w:sz w:val="20"/>
          <w:szCs w:val="20"/>
          <w:lang w:val="en-US"/>
        </w:rPr>
        <w:t>T</w:t>
      </w:r>
      <w:r w:rsidR="001C6F28">
        <w:rPr>
          <w:b/>
          <w:sz w:val="20"/>
          <w:szCs w:val="20"/>
          <w:lang w:val="en-US"/>
        </w:rPr>
        <w:t>he following working assumptions are to be confirmed with the update</w:t>
      </w:r>
      <w:r w:rsidR="008C19F0">
        <w:rPr>
          <w:b/>
          <w:sz w:val="20"/>
          <w:szCs w:val="20"/>
          <w:lang w:val="en-US"/>
        </w:rPr>
        <w:t xml:space="preserve">s.  </w:t>
      </w:r>
    </w:p>
    <w:p w14:paraId="2553CE69" w14:textId="0F53BACA" w:rsidR="008C19F0" w:rsidRPr="008C19F0" w:rsidRDefault="008C19F0" w:rsidP="008C19F0">
      <w:pPr>
        <w:ind w:left="288"/>
        <w:rPr>
          <w:rFonts w:eastAsia="SimSun"/>
          <w:b/>
          <w:sz w:val="20"/>
          <w:szCs w:val="20"/>
        </w:rPr>
      </w:pPr>
      <w:r w:rsidRPr="008C19F0">
        <w:rPr>
          <w:rFonts w:eastAsia="SimSun"/>
          <w:b/>
          <w:sz w:val="20"/>
          <w:szCs w:val="20"/>
        </w:rPr>
        <w:t>For multiple PRACH transmissions with same Tx beam, to differentiate the multiple PRACH transmissions with single PRACH transmission, support that multiple PRACH are transmitted on separate ROs.</w:t>
      </w:r>
    </w:p>
    <w:p w14:paraId="1B226564" w14:textId="77777777" w:rsidR="008C19F0" w:rsidRPr="008C19F0" w:rsidRDefault="008C19F0" w:rsidP="008C19F0">
      <w:pPr>
        <w:pStyle w:val="ListParagraph"/>
        <w:numPr>
          <w:ilvl w:val="0"/>
          <w:numId w:val="49"/>
        </w:numPr>
        <w:overflowPunct w:val="0"/>
        <w:autoSpaceDE w:val="0"/>
        <w:autoSpaceDN w:val="0"/>
        <w:adjustRightInd w:val="0"/>
        <w:spacing w:after="180"/>
        <w:ind w:left="1008"/>
        <w:contextualSpacing/>
        <w:textAlignment w:val="baseline"/>
        <w:rPr>
          <w:b/>
          <w:sz w:val="20"/>
          <w:szCs w:val="20"/>
        </w:rPr>
      </w:pPr>
      <w:r w:rsidRPr="008C19F0">
        <w:rPr>
          <w:b/>
          <w:sz w:val="20"/>
          <w:szCs w:val="20"/>
          <w:lang w:eastAsia="zh-CN"/>
        </w:rPr>
        <w:t xml:space="preserve">Note: Separate RO means that the RO is separated with single PRACH transmission. </w:t>
      </w:r>
    </w:p>
    <w:p w14:paraId="11987F9A" w14:textId="64B92635" w:rsidR="008C19F0" w:rsidRPr="008C19F0" w:rsidRDefault="008C19F0" w:rsidP="008C19F0">
      <w:pPr>
        <w:pStyle w:val="ListParagraph"/>
        <w:numPr>
          <w:ilvl w:val="0"/>
          <w:numId w:val="49"/>
        </w:numPr>
        <w:overflowPunct w:val="0"/>
        <w:autoSpaceDE w:val="0"/>
        <w:autoSpaceDN w:val="0"/>
        <w:adjustRightInd w:val="0"/>
        <w:spacing w:after="180"/>
        <w:ind w:left="1008"/>
        <w:contextualSpacing/>
        <w:textAlignment w:val="baseline"/>
        <w:rPr>
          <w:b/>
          <w:sz w:val="20"/>
          <w:szCs w:val="20"/>
        </w:rPr>
      </w:pPr>
      <w:r w:rsidRPr="008C19F0">
        <w:rPr>
          <w:rFonts w:eastAsia="DengXian"/>
          <w:b/>
          <w:sz w:val="20"/>
          <w:szCs w:val="20"/>
        </w:rPr>
        <w:t>Rel-17 framework of feature combination (</w:t>
      </w:r>
      <w:r w:rsidRPr="008C19F0">
        <w:rPr>
          <w:rFonts w:eastAsia="DengXian"/>
          <w:b/>
          <w:i/>
          <w:iCs/>
          <w:sz w:val="20"/>
          <w:szCs w:val="20"/>
        </w:rPr>
        <w:t>FeatureCombination-r17</w:t>
      </w:r>
      <w:r w:rsidRPr="008C19F0">
        <w:rPr>
          <w:rFonts w:eastAsia="DengXian"/>
          <w:b/>
          <w:sz w:val="20"/>
          <w:szCs w:val="20"/>
        </w:rPr>
        <w:t>) and additional RACH configuration (</w:t>
      </w:r>
      <w:r w:rsidRPr="008C19F0">
        <w:rPr>
          <w:rFonts w:eastAsia="DengXian"/>
          <w:b/>
          <w:i/>
          <w:iCs/>
          <w:sz w:val="20"/>
          <w:szCs w:val="20"/>
        </w:rPr>
        <w:t>AdditionalRACH-Config-r17</w:t>
      </w:r>
      <w:r w:rsidRPr="008C19F0">
        <w:rPr>
          <w:rFonts w:eastAsia="DengXian"/>
          <w:b/>
          <w:sz w:val="20"/>
          <w:szCs w:val="20"/>
        </w:rPr>
        <w:t>) can be reused for Rel-18 multiple PRACH transmissions to realize the corresponding PRACH resource partitioning.</w:t>
      </w:r>
    </w:p>
    <w:p w14:paraId="70AEA5AD" w14:textId="77777777" w:rsidR="008C19F0" w:rsidRPr="008C19F0" w:rsidRDefault="008C19F0" w:rsidP="008C19F0">
      <w:pPr>
        <w:ind w:left="288"/>
        <w:rPr>
          <w:rFonts w:eastAsia="SimSun"/>
          <w:b/>
          <w:sz w:val="20"/>
          <w:szCs w:val="20"/>
        </w:rPr>
      </w:pPr>
      <w:r w:rsidRPr="008C19F0">
        <w:rPr>
          <w:rFonts w:eastAsia="SimSun"/>
          <w:b/>
          <w:sz w:val="20"/>
          <w:szCs w:val="20"/>
        </w:rPr>
        <w:t>For multiple PRACH transmissions with same Tx beam, to differentiate the multiple PRACH transmissions with single PRACH transmission, support that multiple PRACH are transmitted with separate preamble on shared ROs.</w:t>
      </w:r>
    </w:p>
    <w:p w14:paraId="7716D2F5" w14:textId="77777777" w:rsidR="008C19F0" w:rsidRPr="008C19F0" w:rsidRDefault="008C19F0" w:rsidP="008C19F0">
      <w:pPr>
        <w:pStyle w:val="ListParagraph"/>
        <w:numPr>
          <w:ilvl w:val="0"/>
          <w:numId w:val="49"/>
        </w:numPr>
        <w:overflowPunct w:val="0"/>
        <w:autoSpaceDE w:val="0"/>
        <w:autoSpaceDN w:val="0"/>
        <w:adjustRightInd w:val="0"/>
        <w:spacing w:after="180"/>
        <w:ind w:left="1008"/>
        <w:contextualSpacing/>
        <w:textAlignment w:val="baseline"/>
        <w:rPr>
          <w:b/>
          <w:sz w:val="20"/>
          <w:szCs w:val="20"/>
        </w:rPr>
      </w:pPr>
      <w:r w:rsidRPr="008C19F0">
        <w:rPr>
          <w:b/>
          <w:sz w:val="20"/>
          <w:szCs w:val="20"/>
          <w:lang w:eastAsia="zh-CN"/>
        </w:rPr>
        <w:t xml:space="preserve">Note: Shared or separate RO/preamble means that the RO/preamble is shared or separated with single PRACH transmission. </w:t>
      </w:r>
    </w:p>
    <w:p w14:paraId="41A7FD9C" w14:textId="2DFBA59B" w:rsidR="008C19F0" w:rsidRPr="008C19F0" w:rsidRDefault="008C19F0" w:rsidP="008C19F0">
      <w:pPr>
        <w:pStyle w:val="ListParagraph"/>
        <w:numPr>
          <w:ilvl w:val="0"/>
          <w:numId w:val="49"/>
        </w:numPr>
        <w:overflowPunct w:val="0"/>
        <w:autoSpaceDE w:val="0"/>
        <w:autoSpaceDN w:val="0"/>
        <w:adjustRightInd w:val="0"/>
        <w:spacing w:after="180"/>
        <w:ind w:left="1008"/>
        <w:contextualSpacing/>
        <w:textAlignment w:val="baseline"/>
        <w:rPr>
          <w:b/>
          <w:sz w:val="20"/>
          <w:szCs w:val="20"/>
        </w:rPr>
      </w:pPr>
      <w:r w:rsidRPr="008C19F0">
        <w:rPr>
          <w:rFonts w:eastAsia="DengXian"/>
          <w:b/>
          <w:sz w:val="20"/>
          <w:szCs w:val="20"/>
        </w:rPr>
        <w:t>Rel-17 framework of feature combination (</w:t>
      </w:r>
      <w:r w:rsidRPr="008C19F0">
        <w:rPr>
          <w:rFonts w:eastAsia="DengXian"/>
          <w:b/>
          <w:i/>
          <w:iCs/>
          <w:sz w:val="20"/>
          <w:szCs w:val="20"/>
        </w:rPr>
        <w:t>FeatureCombination-r17</w:t>
      </w:r>
      <w:r w:rsidRPr="008C19F0">
        <w:rPr>
          <w:rFonts w:eastAsia="DengXian"/>
          <w:b/>
          <w:sz w:val="20"/>
          <w:szCs w:val="20"/>
        </w:rPr>
        <w:t>) and additional RACH configuration (</w:t>
      </w:r>
      <w:r w:rsidRPr="008C19F0">
        <w:rPr>
          <w:rFonts w:eastAsia="DengXian"/>
          <w:b/>
          <w:i/>
          <w:iCs/>
          <w:sz w:val="20"/>
          <w:szCs w:val="20"/>
        </w:rPr>
        <w:t>AdditionalRACH-Config-r17</w:t>
      </w:r>
      <w:r w:rsidRPr="008C19F0">
        <w:rPr>
          <w:rFonts w:eastAsia="DengXian"/>
          <w:b/>
          <w:sz w:val="20"/>
          <w:szCs w:val="20"/>
        </w:rPr>
        <w:t>) can be reused for Rel-18 multiple PRACH transmissions to realize the corresponding PRACH resource partitioning.</w:t>
      </w:r>
    </w:p>
    <w:p w14:paraId="30745378" w14:textId="57F58583" w:rsidR="005154C1" w:rsidRPr="008C19F0" w:rsidRDefault="008C19F0" w:rsidP="00376F22">
      <w:pPr>
        <w:widowControl w:val="0"/>
        <w:spacing w:before="120"/>
        <w:jc w:val="both"/>
        <w:rPr>
          <w:b/>
          <w:sz w:val="20"/>
          <w:szCs w:val="20"/>
          <w:lang w:val="en-US"/>
        </w:rPr>
      </w:pPr>
      <w:r>
        <w:rPr>
          <w:b/>
          <w:sz w:val="20"/>
          <w:szCs w:val="20"/>
          <w:lang w:val="en-US"/>
        </w:rPr>
        <w:t xml:space="preserve">Proposal 2: </w:t>
      </w:r>
      <w:r w:rsidR="002D637E">
        <w:rPr>
          <w:b/>
          <w:sz w:val="20"/>
          <w:szCs w:val="20"/>
          <w:lang w:val="en-US"/>
        </w:rPr>
        <w:t>S</w:t>
      </w:r>
      <w:r>
        <w:rPr>
          <w:b/>
          <w:sz w:val="20"/>
          <w:szCs w:val="20"/>
          <w:lang w:val="en-US"/>
        </w:rPr>
        <w:t xml:space="preserve">end LS to RAN2 to </w:t>
      </w:r>
      <w:r w:rsidR="002D637E">
        <w:rPr>
          <w:b/>
          <w:sz w:val="20"/>
          <w:szCs w:val="20"/>
          <w:lang w:val="en-US"/>
        </w:rPr>
        <w:t>inform RAN1’s agreements.</w:t>
      </w:r>
      <w:r>
        <w:rPr>
          <w:b/>
          <w:sz w:val="20"/>
          <w:szCs w:val="20"/>
          <w:lang w:val="en-US"/>
        </w:rPr>
        <w:t xml:space="preserve"> </w:t>
      </w:r>
    </w:p>
    <w:p w14:paraId="32E96405" w14:textId="7886E48F" w:rsidR="004A45F2" w:rsidRDefault="00045527" w:rsidP="009867EE">
      <w:pPr>
        <w:spacing w:before="120" w:after="120"/>
        <w:rPr>
          <w:color w:val="000000"/>
          <w:sz w:val="20"/>
          <w:szCs w:val="20"/>
          <w:lang w:val="en-US"/>
        </w:rPr>
      </w:pPr>
      <w:r>
        <w:rPr>
          <w:color w:val="000000"/>
          <w:sz w:val="20"/>
          <w:szCs w:val="20"/>
          <w:lang w:val="en-US"/>
        </w:rPr>
        <w:lastRenderedPageBreak/>
        <w:t>According to</w:t>
      </w:r>
      <w:r w:rsidR="009867EE">
        <w:rPr>
          <w:color w:val="000000"/>
          <w:sz w:val="20"/>
          <w:szCs w:val="20"/>
          <w:lang w:val="en-US"/>
        </w:rPr>
        <w:t xml:space="preserve"> </w:t>
      </w:r>
      <w:r w:rsidR="00530676">
        <w:rPr>
          <w:color w:val="000000"/>
          <w:sz w:val="20"/>
          <w:szCs w:val="20"/>
          <w:lang w:val="en-US"/>
        </w:rPr>
        <w:t xml:space="preserve">the </w:t>
      </w:r>
      <w:r w:rsidR="009867EE">
        <w:rPr>
          <w:color w:val="000000"/>
          <w:sz w:val="20"/>
          <w:szCs w:val="20"/>
          <w:lang w:val="en-US"/>
        </w:rPr>
        <w:t xml:space="preserve">last meeting agreements, </w:t>
      </w:r>
      <w:proofErr w:type="spellStart"/>
      <w:r w:rsidR="009867EE">
        <w:rPr>
          <w:color w:val="000000"/>
          <w:sz w:val="20"/>
          <w:szCs w:val="20"/>
          <w:lang w:val="en-US"/>
        </w:rPr>
        <w:t>gNB</w:t>
      </w:r>
      <w:proofErr w:type="spellEnd"/>
      <w:r w:rsidR="009867EE">
        <w:rPr>
          <w:color w:val="000000"/>
          <w:sz w:val="20"/>
          <w:szCs w:val="20"/>
          <w:lang w:val="en-US"/>
        </w:rPr>
        <w:t xml:space="preserve"> </w:t>
      </w:r>
      <w:r w:rsidR="00530676">
        <w:rPr>
          <w:color w:val="000000"/>
          <w:sz w:val="20"/>
          <w:szCs w:val="20"/>
          <w:lang w:val="en-US"/>
        </w:rPr>
        <w:t xml:space="preserve">can </w:t>
      </w:r>
      <w:r w:rsidR="009867EE">
        <w:rPr>
          <w:color w:val="000000"/>
          <w:sz w:val="20"/>
          <w:szCs w:val="20"/>
          <w:lang w:val="en-US"/>
        </w:rPr>
        <w:t>configure multiple PRACH repetition numbers</w:t>
      </w:r>
      <w:r>
        <w:rPr>
          <w:color w:val="000000"/>
          <w:sz w:val="20"/>
          <w:szCs w:val="20"/>
          <w:lang w:val="en-US"/>
        </w:rPr>
        <w:t xml:space="preserve"> or repetition levels.</w:t>
      </w:r>
      <w:r w:rsidR="004A45F2">
        <w:rPr>
          <w:color w:val="000000"/>
          <w:sz w:val="20"/>
          <w:szCs w:val="20"/>
          <w:lang w:val="en-US"/>
        </w:rPr>
        <w:t xml:space="preserve"> </w:t>
      </w:r>
      <w:r>
        <w:rPr>
          <w:color w:val="000000"/>
          <w:sz w:val="20"/>
          <w:szCs w:val="20"/>
          <w:lang w:val="en-US"/>
        </w:rPr>
        <w:t>One open issue is how the UE selects the right repetition number</w:t>
      </w:r>
      <w:r w:rsidR="00BC7518">
        <w:rPr>
          <w:color w:val="000000"/>
          <w:sz w:val="20"/>
          <w:szCs w:val="20"/>
          <w:lang w:val="en-US"/>
        </w:rPr>
        <w:t>, i.e., {2, 4, 8}</w:t>
      </w:r>
      <w:r>
        <w:rPr>
          <w:color w:val="000000"/>
          <w:sz w:val="20"/>
          <w:szCs w:val="20"/>
          <w:lang w:val="en-US"/>
        </w:rPr>
        <w:t>. The legacy SSB-RSRP measurement could be re-used for the PRACH repetition level selection. For each PRACH repetition number, an associated SSB-RSRP threshold needs to be configured as well. T</w:t>
      </w:r>
      <w:r w:rsidR="004A45F2">
        <w:rPr>
          <w:color w:val="000000"/>
          <w:sz w:val="20"/>
          <w:szCs w:val="20"/>
          <w:lang w:val="en-US"/>
        </w:rPr>
        <w:t>hus</w:t>
      </w:r>
      <w:r>
        <w:rPr>
          <w:color w:val="000000"/>
          <w:sz w:val="20"/>
          <w:szCs w:val="20"/>
          <w:lang w:val="en-US"/>
        </w:rPr>
        <w:t>,</w:t>
      </w:r>
      <w:r w:rsidR="004A45F2">
        <w:rPr>
          <w:color w:val="000000"/>
          <w:sz w:val="20"/>
          <w:szCs w:val="20"/>
          <w:lang w:val="en-US"/>
        </w:rPr>
        <w:t xml:space="preserve"> the UE could transmit the PRACH with </w:t>
      </w:r>
      <w:r>
        <w:rPr>
          <w:color w:val="000000"/>
          <w:sz w:val="20"/>
          <w:szCs w:val="20"/>
          <w:lang w:val="en-US"/>
        </w:rPr>
        <w:t>the selected</w:t>
      </w:r>
      <w:r w:rsidR="004A45F2">
        <w:rPr>
          <w:color w:val="000000"/>
          <w:sz w:val="20"/>
          <w:szCs w:val="20"/>
          <w:lang w:val="en-US"/>
        </w:rPr>
        <w:t xml:space="preserve"> repetition numbers according to its location in the cell</w:t>
      </w:r>
      <w:r>
        <w:rPr>
          <w:color w:val="000000"/>
          <w:sz w:val="20"/>
          <w:szCs w:val="20"/>
          <w:lang w:val="en-US"/>
        </w:rPr>
        <w:t>, i.e., measured SSB-RSRP</w:t>
      </w:r>
      <w:r w:rsidR="004A45F2">
        <w:rPr>
          <w:color w:val="000000"/>
          <w:sz w:val="20"/>
          <w:szCs w:val="20"/>
          <w:lang w:val="en-US"/>
        </w:rPr>
        <w:t xml:space="preserve">. </w:t>
      </w:r>
    </w:p>
    <w:p w14:paraId="161BC18D" w14:textId="5311BEA2" w:rsidR="00045527" w:rsidRDefault="00045527" w:rsidP="00045527">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3</w:t>
      </w:r>
      <w:r w:rsidRPr="00FA0628">
        <w:rPr>
          <w:b/>
          <w:bCs/>
          <w:color w:val="000000"/>
          <w:sz w:val="20"/>
          <w:szCs w:val="20"/>
          <w:lang w:val="en-US"/>
        </w:rPr>
        <w:t xml:space="preserve">: </w:t>
      </w:r>
      <w:r>
        <w:rPr>
          <w:b/>
          <w:bCs/>
          <w:color w:val="000000"/>
          <w:sz w:val="20"/>
          <w:szCs w:val="20"/>
          <w:lang w:val="en-US"/>
        </w:rPr>
        <w:t xml:space="preserve">If multiple PRACH coverage enhancement levels are configured by </w:t>
      </w:r>
      <w:proofErr w:type="spellStart"/>
      <w:r>
        <w:rPr>
          <w:b/>
          <w:bCs/>
          <w:color w:val="000000"/>
          <w:sz w:val="20"/>
          <w:szCs w:val="20"/>
          <w:lang w:val="en-US"/>
        </w:rPr>
        <w:t>gNB</w:t>
      </w:r>
      <w:proofErr w:type="spellEnd"/>
      <w:r>
        <w:rPr>
          <w:b/>
          <w:bCs/>
          <w:color w:val="000000"/>
          <w:sz w:val="20"/>
          <w:szCs w:val="20"/>
          <w:lang w:val="en-US"/>
        </w:rPr>
        <w:t xml:space="preserve">, </w:t>
      </w:r>
      <w:r>
        <w:rPr>
          <w:rFonts w:hint="eastAsia"/>
          <w:b/>
          <w:bCs/>
          <w:color w:val="000000"/>
          <w:sz w:val="20"/>
          <w:szCs w:val="20"/>
          <w:lang w:val="en-US"/>
        </w:rPr>
        <w:t>t</w:t>
      </w:r>
      <w:r>
        <w:rPr>
          <w:b/>
          <w:bCs/>
          <w:color w:val="000000"/>
          <w:sz w:val="20"/>
          <w:szCs w:val="20"/>
          <w:lang w:val="en-US"/>
        </w:rPr>
        <w:t xml:space="preserve">he associated </w:t>
      </w:r>
      <w:r w:rsidRPr="00E42051">
        <w:rPr>
          <w:b/>
          <w:bCs/>
          <w:color w:val="000000"/>
          <w:sz w:val="20"/>
          <w:szCs w:val="20"/>
          <w:lang w:val="en-US"/>
        </w:rPr>
        <w:t>SSB-RSRP threshold is configured for each PRACH repetition level</w:t>
      </w:r>
      <w:r>
        <w:rPr>
          <w:b/>
          <w:bCs/>
          <w:color w:val="000000"/>
          <w:sz w:val="20"/>
          <w:szCs w:val="20"/>
          <w:lang w:val="en-US"/>
        </w:rPr>
        <w:t>.</w:t>
      </w:r>
    </w:p>
    <w:p w14:paraId="46C5A0E3" w14:textId="69982AC7" w:rsidR="00BF110D" w:rsidRPr="003D0FA7" w:rsidRDefault="00045527" w:rsidP="00BF110D">
      <w:pPr>
        <w:rPr>
          <w:color w:val="000000"/>
          <w:sz w:val="20"/>
          <w:szCs w:val="20"/>
        </w:rPr>
      </w:pPr>
      <w:r>
        <w:rPr>
          <w:color w:val="000000"/>
          <w:sz w:val="20"/>
          <w:szCs w:val="20"/>
          <w:lang w:val="en-US"/>
        </w:rPr>
        <w:t xml:space="preserve">In addition, </w:t>
      </w:r>
      <w:r w:rsidR="00BC7518">
        <w:rPr>
          <w:color w:val="000000"/>
          <w:sz w:val="20"/>
          <w:szCs w:val="20"/>
          <w:lang w:val="en-US"/>
        </w:rPr>
        <w:t xml:space="preserve">if only one PRACH repetition level is configured by the </w:t>
      </w:r>
      <w:proofErr w:type="spellStart"/>
      <w:r w:rsidR="00BC7518">
        <w:rPr>
          <w:color w:val="000000"/>
          <w:sz w:val="20"/>
          <w:szCs w:val="20"/>
          <w:lang w:val="en-US"/>
        </w:rPr>
        <w:t>gNB</w:t>
      </w:r>
      <w:proofErr w:type="spellEnd"/>
      <w:r w:rsidR="00BC7518">
        <w:rPr>
          <w:color w:val="000000"/>
          <w:sz w:val="20"/>
          <w:szCs w:val="20"/>
          <w:lang w:val="en-US"/>
        </w:rPr>
        <w:t xml:space="preserve">, the SSB-RSRP threshold defined </w:t>
      </w:r>
      <w:r w:rsidR="003009A4">
        <w:rPr>
          <w:color w:val="000000"/>
          <w:sz w:val="20"/>
          <w:szCs w:val="20"/>
          <w:lang w:val="en-US"/>
        </w:rPr>
        <w:t>for</w:t>
      </w:r>
      <w:r w:rsidR="00BC7518">
        <w:rPr>
          <w:color w:val="000000"/>
          <w:sz w:val="20"/>
          <w:szCs w:val="20"/>
          <w:lang w:val="en-US"/>
        </w:rPr>
        <w:t xml:space="preserve"> Msg3 PUSCH repetition, i.e</w:t>
      </w:r>
      <w:r w:rsidR="00CE1957">
        <w:rPr>
          <w:color w:val="000000"/>
          <w:sz w:val="20"/>
          <w:szCs w:val="20"/>
          <w:lang w:val="en-US"/>
        </w:rPr>
        <w:t>.</w:t>
      </w:r>
      <w:r w:rsidR="00BC7518">
        <w:rPr>
          <w:color w:val="000000"/>
          <w:sz w:val="20"/>
          <w:szCs w:val="20"/>
          <w:lang w:val="en-US"/>
        </w:rPr>
        <w:t xml:space="preserve">, </w:t>
      </w:r>
      <w:r w:rsidR="00BC7518" w:rsidRPr="003D0FA7">
        <w:rPr>
          <w:i/>
          <w:iCs/>
          <w:color w:val="000000"/>
          <w:sz w:val="20"/>
          <w:szCs w:val="20"/>
        </w:rPr>
        <w:t>rsrp-ThresholdMsg3-r17</w:t>
      </w:r>
      <w:r w:rsidR="00BC7518">
        <w:rPr>
          <w:color w:val="000000"/>
          <w:sz w:val="20"/>
          <w:szCs w:val="20"/>
          <w:lang w:val="en-US"/>
        </w:rPr>
        <w:t>, could be re-used.</w:t>
      </w:r>
      <w:r w:rsidR="00BF110D">
        <w:rPr>
          <w:color w:val="000000"/>
          <w:sz w:val="20"/>
          <w:szCs w:val="20"/>
          <w:lang w:val="en-US"/>
        </w:rPr>
        <w:t xml:space="preserve"> If the UE measured SSB-RSRP is lower than the </w:t>
      </w:r>
      <w:r w:rsidR="00BF110D" w:rsidRPr="003D0FA7">
        <w:rPr>
          <w:i/>
          <w:iCs/>
          <w:color w:val="000000"/>
          <w:sz w:val="20"/>
          <w:szCs w:val="20"/>
        </w:rPr>
        <w:t>rsrp-ThresholdMsg3-r17</w:t>
      </w:r>
      <w:r w:rsidR="00BF110D">
        <w:rPr>
          <w:i/>
          <w:iCs/>
          <w:color w:val="000000"/>
          <w:sz w:val="20"/>
          <w:szCs w:val="20"/>
          <w:lang w:val="en-US"/>
        </w:rPr>
        <w:t xml:space="preserve"> </w:t>
      </w:r>
      <w:r w:rsidR="00BF110D">
        <w:rPr>
          <w:color w:val="000000"/>
          <w:sz w:val="20"/>
          <w:szCs w:val="20"/>
          <w:lang w:val="en-US"/>
        </w:rPr>
        <w:t xml:space="preserve">threshold, UE determines PRACH repetition and Msg3 PUSCH repetition are needed. The detailed repetition number for PRACH and Msg3 PUSCH is indicated separately. In this way, the UL coverage of PRACH and Msg3 PUSCH can be considered jointly. </w:t>
      </w:r>
    </w:p>
    <w:p w14:paraId="5615444A" w14:textId="2BEC0218" w:rsidR="00BF110D" w:rsidRDefault="00BF110D" w:rsidP="009867EE">
      <w:pPr>
        <w:spacing w:before="120" w:after="120"/>
        <w:rPr>
          <w:color w:val="000000"/>
          <w:sz w:val="20"/>
          <w:szCs w:val="20"/>
          <w:lang w:val="en-US"/>
        </w:rPr>
      </w:pPr>
      <w:r w:rsidRPr="00BF110D">
        <w:rPr>
          <w:b/>
          <w:bCs/>
          <w:color w:val="000000"/>
          <w:sz w:val="20"/>
          <w:szCs w:val="20"/>
          <w:lang w:val="en-US"/>
        </w:rPr>
        <w:t>Proposal 4</w:t>
      </w:r>
      <w:r w:rsidR="000A7BF4">
        <w:rPr>
          <w:b/>
          <w:bCs/>
          <w:color w:val="000000"/>
          <w:sz w:val="20"/>
          <w:szCs w:val="20"/>
          <w:lang w:val="en-US"/>
        </w:rPr>
        <w:t xml:space="preserve">: If a single PRACH repetition number is configured, </w:t>
      </w:r>
      <w:r>
        <w:rPr>
          <w:b/>
          <w:bCs/>
          <w:color w:val="000000"/>
          <w:sz w:val="20"/>
          <w:szCs w:val="20"/>
          <w:lang w:val="en-US"/>
        </w:rPr>
        <w:t>Msg3 RSRP threshold is re-used to determine the PRACH repetition.</w:t>
      </w:r>
    </w:p>
    <w:p w14:paraId="313F343C" w14:textId="4AE77902" w:rsidR="00DF61CF" w:rsidRDefault="003E2369" w:rsidP="002B6CBB">
      <w:pPr>
        <w:spacing w:before="120" w:after="120"/>
        <w:rPr>
          <w:color w:val="000000"/>
          <w:sz w:val="20"/>
          <w:szCs w:val="20"/>
          <w:lang w:val="en-US"/>
        </w:rPr>
      </w:pPr>
      <w:r>
        <w:rPr>
          <w:color w:val="000000"/>
          <w:sz w:val="20"/>
          <w:szCs w:val="20"/>
          <w:lang w:val="en-US"/>
        </w:rPr>
        <w:t xml:space="preserve">RO group was defined in </w:t>
      </w:r>
      <w:r w:rsidR="00BE3FE8">
        <w:rPr>
          <w:color w:val="000000"/>
          <w:sz w:val="20"/>
          <w:szCs w:val="20"/>
          <w:lang w:val="en-US"/>
        </w:rPr>
        <w:t xml:space="preserve">the </w:t>
      </w:r>
      <w:r>
        <w:rPr>
          <w:color w:val="000000"/>
          <w:sz w:val="20"/>
          <w:szCs w:val="20"/>
          <w:lang w:val="en-US"/>
        </w:rPr>
        <w:t xml:space="preserve">last RAN1 meeting. </w:t>
      </w:r>
      <w:r w:rsidR="00DB357C">
        <w:rPr>
          <w:color w:val="000000"/>
          <w:sz w:val="20"/>
          <w:szCs w:val="20"/>
          <w:lang w:val="en-US"/>
        </w:rPr>
        <w:t>One open issue for RO group is the</w:t>
      </w:r>
      <w:r w:rsidR="00FA056B">
        <w:rPr>
          <w:color w:val="000000"/>
          <w:sz w:val="20"/>
          <w:szCs w:val="20"/>
          <w:lang w:val="en-US"/>
        </w:rPr>
        <w:t xml:space="preserve"> time</w:t>
      </w:r>
      <w:r w:rsidR="00DB357C">
        <w:rPr>
          <w:color w:val="000000"/>
          <w:sz w:val="20"/>
          <w:szCs w:val="20"/>
          <w:lang w:val="en-US"/>
        </w:rPr>
        <w:t xml:space="preserve"> span of </w:t>
      </w:r>
      <w:r w:rsidR="00FA056B">
        <w:rPr>
          <w:color w:val="000000"/>
          <w:sz w:val="20"/>
          <w:szCs w:val="20"/>
          <w:lang w:val="en-US"/>
        </w:rPr>
        <w:t xml:space="preserve">a </w:t>
      </w:r>
      <w:r w:rsidR="00DB357C">
        <w:rPr>
          <w:color w:val="000000"/>
          <w:sz w:val="20"/>
          <w:szCs w:val="20"/>
          <w:lang w:val="en-US"/>
        </w:rPr>
        <w:t xml:space="preserve">RO group. </w:t>
      </w:r>
      <w:r w:rsidR="007A7528">
        <w:rPr>
          <w:color w:val="000000"/>
          <w:sz w:val="20"/>
          <w:szCs w:val="20"/>
          <w:lang w:val="en-US"/>
        </w:rPr>
        <w:t xml:space="preserve">In NR design, </w:t>
      </w:r>
      <w:r w:rsidR="00D11F15">
        <w:rPr>
          <w:color w:val="000000"/>
          <w:sz w:val="20"/>
          <w:szCs w:val="20"/>
          <w:lang w:val="en-US"/>
        </w:rPr>
        <w:t>multiple downlink beams</w:t>
      </w:r>
      <w:r w:rsidR="00FA056B">
        <w:rPr>
          <w:color w:val="000000"/>
          <w:sz w:val="20"/>
          <w:szCs w:val="20"/>
          <w:lang w:val="en-US"/>
        </w:rPr>
        <w:t xml:space="preserve"> </w:t>
      </w:r>
      <w:r w:rsidR="007A7528">
        <w:rPr>
          <w:color w:val="000000"/>
          <w:sz w:val="20"/>
          <w:szCs w:val="20"/>
          <w:lang w:val="en-US"/>
        </w:rPr>
        <w:t>were supported</w:t>
      </w:r>
      <w:r w:rsidR="00D11F15">
        <w:rPr>
          <w:color w:val="000000"/>
          <w:sz w:val="20"/>
          <w:szCs w:val="20"/>
          <w:lang w:val="en-US"/>
        </w:rPr>
        <w:t xml:space="preserve">, </w:t>
      </w:r>
      <w:r w:rsidR="00FA056B">
        <w:rPr>
          <w:color w:val="000000"/>
          <w:sz w:val="20"/>
          <w:szCs w:val="20"/>
          <w:lang w:val="en-US"/>
        </w:rPr>
        <w:t>the</w:t>
      </w:r>
      <w:r w:rsidR="00D11F15">
        <w:rPr>
          <w:color w:val="000000"/>
          <w:sz w:val="20"/>
          <w:szCs w:val="20"/>
          <w:lang w:val="en-US"/>
        </w:rPr>
        <w:t xml:space="preserve"> </w:t>
      </w:r>
      <w:r w:rsidR="002F1BCA">
        <w:rPr>
          <w:color w:val="000000"/>
          <w:sz w:val="20"/>
          <w:szCs w:val="20"/>
          <w:lang w:val="en-US"/>
        </w:rPr>
        <w:t xml:space="preserve">SSB-to-RO </w:t>
      </w:r>
      <w:r w:rsidR="00DB357C">
        <w:rPr>
          <w:color w:val="000000"/>
          <w:sz w:val="20"/>
          <w:szCs w:val="20"/>
          <w:lang w:val="en-US"/>
        </w:rPr>
        <w:t>mapping</w:t>
      </w:r>
      <w:r w:rsidR="002F1BCA">
        <w:rPr>
          <w:color w:val="000000"/>
          <w:sz w:val="20"/>
          <w:szCs w:val="20"/>
          <w:lang w:val="en-US"/>
        </w:rPr>
        <w:t xml:space="preserve"> was </w:t>
      </w:r>
      <w:r w:rsidR="00197FFD">
        <w:rPr>
          <w:color w:val="000000"/>
          <w:sz w:val="20"/>
          <w:szCs w:val="20"/>
          <w:lang w:val="en-US"/>
        </w:rPr>
        <w:t xml:space="preserve">specified </w:t>
      </w:r>
      <w:r w:rsidR="00D93085">
        <w:rPr>
          <w:rFonts w:hint="eastAsia"/>
          <w:color w:val="000000"/>
          <w:sz w:val="20"/>
          <w:szCs w:val="20"/>
          <w:lang w:val="en-US"/>
        </w:rPr>
        <w:t>within</w:t>
      </w:r>
      <w:r w:rsidR="00D93085">
        <w:rPr>
          <w:color w:val="000000"/>
          <w:sz w:val="20"/>
          <w:szCs w:val="20"/>
          <w:lang w:val="en-US"/>
        </w:rPr>
        <w:t xml:space="preserve"> </w:t>
      </w:r>
      <w:r w:rsidR="00FD5A5C">
        <w:rPr>
          <w:color w:val="000000"/>
          <w:sz w:val="20"/>
          <w:szCs w:val="20"/>
          <w:lang w:val="en-US"/>
        </w:rPr>
        <w:t xml:space="preserve">the </w:t>
      </w:r>
      <w:r w:rsidR="00197FFD">
        <w:rPr>
          <w:color w:val="000000"/>
          <w:sz w:val="20"/>
          <w:szCs w:val="20"/>
          <w:lang w:val="en-US"/>
        </w:rPr>
        <w:t>association period and association pattern period.</w:t>
      </w:r>
      <w:r w:rsidR="00D93085">
        <w:rPr>
          <w:color w:val="000000"/>
          <w:sz w:val="20"/>
          <w:szCs w:val="20"/>
          <w:lang w:val="en-US"/>
        </w:rPr>
        <w:t xml:space="preserve"> </w:t>
      </w:r>
      <w:r w:rsidR="00425702">
        <w:rPr>
          <w:color w:val="000000"/>
          <w:sz w:val="20"/>
          <w:szCs w:val="20"/>
          <w:lang w:val="en-US"/>
        </w:rPr>
        <w:t>T</w:t>
      </w:r>
      <w:r w:rsidR="00500062">
        <w:rPr>
          <w:color w:val="000000"/>
          <w:sz w:val="20"/>
          <w:szCs w:val="20"/>
          <w:lang w:val="en-US"/>
        </w:rPr>
        <w:t xml:space="preserve">he starting RO for different SSB </w:t>
      </w:r>
      <w:r w:rsidR="0097736F">
        <w:rPr>
          <w:color w:val="000000"/>
          <w:sz w:val="20"/>
          <w:szCs w:val="20"/>
          <w:lang w:val="en-US"/>
        </w:rPr>
        <w:t xml:space="preserve">maybe not </w:t>
      </w:r>
      <w:r w:rsidR="008E387F">
        <w:rPr>
          <w:color w:val="000000"/>
          <w:sz w:val="20"/>
          <w:szCs w:val="20"/>
          <w:lang w:val="en-US"/>
        </w:rPr>
        <w:t xml:space="preserve">at </w:t>
      </w:r>
      <w:r w:rsidR="0097736F">
        <w:rPr>
          <w:color w:val="000000"/>
          <w:sz w:val="20"/>
          <w:szCs w:val="20"/>
          <w:lang w:val="en-US"/>
        </w:rPr>
        <w:t>the same</w:t>
      </w:r>
      <w:r w:rsidR="008E387F">
        <w:rPr>
          <w:color w:val="000000"/>
          <w:sz w:val="20"/>
          <w:szCs w:val="20"/>
          <w:lang w:val="en-US"/>
        </w:rPr>
        <w:t xml:space="preserve"> time instance</w:t>
      </w:r>
      <w:r w:rsidR="0097736F">
        <w:rPr>
          <w:color w:val="000000"/>
          <w:sz w:val="20"/>
          <w:szCs w:val="20"/>
          <w:lang w:val="en-US"/>
        </w:rPr>
        <w:t xml:space="preserve"> </w:t>
      </w:r>
      <w:r w:rsidR="00500062">
        <w:rPr>
          <w:color w:val="000000"/>
          <w:sz w:val="20"/>
          <w:szCs w:val="20"/>
          <w:lang w:val="en-US"/>
        </w:rPr>
        <w:t xml:space="preserve">according to </w:t>
      </w:r>
      <w:r w:rsidR="00500062" w:rsidRPr="00500062">
        <w:rPr>
          <w:i/>
          <w:iCs/>
          <w:color w:val="000000"/>
          <w:sz w:val="20"/>
          <w:szCs w:val="20"/>
        </w:rPr>
        <w:t>ssb-perRACH-OccasionAndCB-PreamblesPerSSB</w:t>
      </w:r>
      <w:r w:rsidR="00500062">
        <w:rPr>
          <w:color w:val="000000"/>
          <w:sz w:val="20"/>
          <w:szCs w:val="20"/>
          <w:lang w:val="en-US"/>
        </w:rPr>
        <w:t xml:space="preserve"> configuration</w:t>
      </w:r>
      <w:r w:rsidR="003E5CCA">
        <w:rPr>
          <w:color w:val="000000"/>
          <w:sz w:val="20"/>
          <w:szCs w:val="20"/>
          <w:lang w:val="en-US"/>
        </w:rPr>
        <w:t xml:space="preserve">, and the SSB-to-RO mapping cycles could be different </w:t>
      </w:r>
      <w:r w:rsidR="008E387F">
        <w:rPr>
          <w:color w:val="000000"/>
          <w:sz w:val="20"/>
          <w:szCs w:val="20"/>
          <w:lang w:val="en-US"/>
        </w:rPr>
        <w:t>in</w:t>
      </w:r>
      <w:r w:rsidR="003E5CCA">
        <w:rPr>
          <w:color w:val="000000"/>
          <w:sz w:val="20"/>
          <w:szCs w:val="20"/>
          <w:lang w:val="en-US"/>
        </w:rPr>
        <w:t xml:space="preserve"> different association </w:t>
      </w:r>
      <w:r w:rsidR="00FD5A5C">
        <w:rPr>
          <w:color w:val="000000"/>
          <w:sz w:val="20"/>
          <w:szCs w:val="20"/>
          <w:lang w:val="en-US"/>
        </w:rPr>
        <w:t>periods</w:t>
      </w:r>
      <w:r w:rsidR="0097736F">
        <w:rPr>
          <w:color w:val="000000"/>
          <w:sz w:val="20"/>
          <w:szCs w:val="20"/>
          <w:lang w:val="en-US"/>
        </w:rPr>
        <w:t xml:space="preserve"> due to RO validation rule</w:t>
      </w:r>
      <w:r w:rsidR="00500062">
        <w:rPr>
          <w:color w:val="000000"/>
          <w:sz w:val="20"/>
          <w:szCs w:val="20"/>
          <w:lang w:val="en-US"/>
        </w:rPr>
        <w:t xml:space="preserve">. </w:t>
      </w:r>
      <w:r w:rsidR="0066003F">
        <w:rPr>
          <w:color w:val="000000"/>
          <w:sz w:val="20"/>
          <w:szCs w:val="20"/>
          <w:lang w:val="en-US"/>
        </w:rPr>
        <w:t xml:space="preserve">But anyway, </w:t>
      </w:r>
      <w:r w:rsidR="00F71A0B">
        <w:rPr>
          <w:color w:val="000000"/>
          <w:sz w:val="20"/>
          <w:szCs w:val="20"/>
          <w:lang w:val="en-US"/>
        </w:rPr>
        <w:t xml:space="preserve">the SSB-to-RO mapping will repeat the same association from one association pattern period to another one. </w:t>
      </w:r>
      <w:r w:rsidR="0097736F">
        <w:rPr>
          <w:color w:val="000000"/>
          <w:sz w:val="20"/>
          <w:szCs w:val="20"/>
          <w:lang w:val="en-US"/>
        </w:rPr>
        <w:t>So</w:t>
      </w:r>
      <w:r w:rsidR="00D2568C">
        <w:rPr>
          <w:color w:val="000000"/>
          <w:sz w:val="20"/>
          <w:szCs w:val="20"/>
          <w:lang w:val="en-US"/>
        </w:rPr>
        <w:t>,</w:t>
      </w:r>
      <w:r w:rsidR="0097736F">
        <w:rPr>
          <w:color w:val="000000"/>
          <w:sz w:val="20"/>
          <w:szCs w:val="20"/>
          <w:lang w:val="en-US"/>
        </w:rPr>
        <w:t xml:space="preserve"> </w:t>
      </w:r>
      <w:r w:rsidR="00D5167E">
        <w:rPr>
          <w:color w:val="000000"/>
          <w:sz w:val="20"/>
          <w:szCs w:val="20"/>
          <w:lang w:val="en-US"/>
        </w:rPr>
        <w:t>i</w:t>
      </w:r>
      <w:r w:rsidR="00F71A0B">
        <w:rPr>
          <w:color w:val="000000"/>
          <w:sz w:val="20"/>
          <w:szCs w:val="20"/>
          <w:lang w:val="en-US"/>
        </w:rPr>
        <w:t xml:space="preserve">f multiple PRACH transmissions </w:t>
      </w:r>
      <w:r w:rsidR="007A7528">
        <w:rPr>
          <w:color w:val="000000"/>
          <w:sz w:val="20"/>
          <w:szCs w:val="20"/>
          <w:lang w:val="en-US"/>
        </w:rPr>
        <w:t xml:space="preserve">in a RO group </w:t>
      </w:r>
      <w:r w:rsidR="00D5167E">
        <w:rPr>
          <w:color w:val="000000"/>
          <w:sz w:val="20"/>
          <w:szCs w:val="20"/>
          <w:lang w:val="en-US"/>
        </w:rPr>
        <w:t>can be</w:t>
      </w:r>
      <w:r w:rsidR="00F71A0B">
        <w:rPr>
          <w:color w:val="000000"/>
          <w:sz w:val="20"/>
          <w:szCs w:val="20"/>
          <w:lang w:val="en-US"/>
        </w:rPr>
        <w:t xml:space="preserve"> finished within an association pattern period, </w:t>
      </w:r>
      <w:r w:rsidR="00D5167E">
        <w:rPr>
          <w:color w:val="000000"/>
          <w:sz w:val="20"/>
          <w:szCs w:val="20"/>
          <w:lang w:val="en-US"/>
        </w:rPr>
        <w:t>then the first PRACH transmission will always start at the beginning of association pattern period</w:t>
      </w:r>
      <w:r w:rsidR="00FD5A5C">
        <w:rPr>
          <w:color w:val="000000"/>
          <w:sz w:val="20"/>
          <w:szCs w:val="20"/>
          <w:lang w:val="en-US"/>
        </w:rPr>
        <w:t xml:space="preserve"> or RO group</w:t>
      </w:r>
      <w:r w:rsidR="00D5167E">
        <w:rPr>
          <w:color w:val="000000"/>
          <w:sz w:val="20"/>
          <w:szCs w:val="20"/>
          <w:lang w:val="en-US"/>
        </w:rPr>
        <w:t xml:space="preserve">. </w:t>
      </w:r>
      <w:r w:rsidR="00A26FA8">
        <w:rPr>
          <w:color w:val="000000"/>
          <w:sz w:val="20"/>
          <w:szCs w:val="20"/>
          <w:lang w:val="en-US"/>
        </w:rPr>
        <w:t>It</w:t>
      </w:r>
      <w:r w:rsidR="00D5167E">
        <w:rPr>
          <w:color w:val="000000"/>
          <w:sz w:val="20"/>
          <w:szCs w:val="20"/>
          <w:lang w:val="en-US"/>
        </w:rPr>
        <w:t xml:space="preserve"> makes </w:t>
      </w:r>
      <w:proofErr w:type="spellStart"/>
      <w:r w:rsidR="00F71A0B">
        <w:rPr>
          <w:color w:val="000000"/>
          <w:sz w:val="20"/>
          <w:szCs w:val="20"/>
          <w:lang w:val="en-US"/>
        </w:rPr>
        <w:t>gNB</w:t>
      </w:r>
      <w:proofErr w:type="spellEnd"/>
      <w:r w:rsidR="00F71A0B">
        <w:rPr>
          <w:color w:val="000000"/>
          <w:sz w:val="20"/>
          <w:szCs w:val="20"/>
          <w:lang w:val="en-US"/>
        </w:rPr>
        <w:t xml:space="preserve"> and UE</w:t>
      </w:r>
      <w:r w:rsidR="00D5167E">
        <w:rPr>
          <w:color w:val="000000"/>
          <w:sz w:val="20"/>
          <w:szCs w:val="20"/>
          <w:lang w:val="en-US"/>
        </w:rPr>
        <w:t xml:space="preserve"> implementation easier to identify the first PRACH transmission.</w:t>
      </w:r>
      <w:r w:rsidR="00E23705">
        <w:rPr>
          <w:color w:val="000000"/>
          <w:sz w:val="20"/>
          <w:szCs w:val="20"/>
          <w:lang w:val="en-US"/>
        </w:rPr>
        <w:t xml:space="preserve"> </w:t>
      </w:r>
    </w:p>
    <w:p w14:paraId="1B1539CF" w14:textId="72A7C045" w:rsidR="00724A8F" w:rsidRDefault="002B6CBB" w:rsidP="00724A8F">
      <w:pPr>
        <w:spacing w:before="120" w:after="120"/>
        <w:rPr>
          <w:color w:val="000000"/>
          <w:sz w:val="20"/>
          <w:szCs w:val="20"/>
          <w:lang w:val="en-US"/>
        </w:rPr>
      </w:pPr>
      <w:r>
        <w:rPr>
          <w:color w:val="000000"/>
          <w:sz w:val="20"/>
          <w:szCs w:val="20"/>
          <w:lang w:val="en-US"/>
        </w:rPr>
        <w:t xml:space="preserve">In </w:t>
      </w:r>
      <w:r w:rsidR="00FD5A5C">
        <w:rPr>
          <w:color w:val="000000"/>
          <w:sz w:val="20"/>
          <w:szCs w:val="20"/>
          <w:lang w:val="en-US"/>
        </w:rPr>
        <w:t>addition</w:t>
      </w:r>
      <w:r>
        <w:rPr>
          <w:color w:val="000000"/>
          <w:sz w:val="20"/>
          <w:szCs w:val="20"/>
          <w:lang w:val="en-US"/>
        </w:rPr>
        <w:t>,</w:t>
      </w:r>
      <w:r w:rsidR="00FD5A5C">
        <w:rPr>
          <w:color w:val="000000"/>
          <w:sz w:val="20"/>
          <w:szCs w:val="20"/>
          <w:lang w:val="en-US"/>
        </w:rPr>
        <w:t xml:space="preserve"> </w:t>
      </w:r>
      <w:r w:rsidR="00A26FA8">
        <w:rPr>
          <w:color w:val="000000"/>
          <w:sz w:val="20"/>
          <w:szCs w:val="20"/>
          <w:lang w:val="en-US"/>
        </w:rPr>
        <w:t>RO groups are not necessary to be consecutive from the overhead</w:t>
      </w:r>
      <w:r w:rsidR="00D57E6E">
        <w:rPr>
          <w:color w:val="000000"/>
          <w:sz w:val="20"/>
          <w:szCs w:val="20"/>
          <w:lang w:val="en-US"/>
        </w:rPr>
        <w:t>-saving</w:t>
      </w:r>
      <w:r w:rsidR="00A26FA8">
        <w:rPr>
          <w:color w:val="000000"/>
          <w:sz w:val="20"/>
          <w:szCs w:val="20"/>
          <w:lang w:val="en-US"/>
        </w:rPr>
        <w:t xml:space="preserve"> perspective, it’s up to </w:t>
      </w:r>
      <w:proofErr w:type="spellStart"/>
      <w:r w:rsidR="00A26FA8">
        <w:rPr>
          <w:color w:val="000000"/>
          <w:sz w:val="20"/>
          <w:szCs w:val="20"/>
          <w:lang w:val="en-US"/>
        </w:rPr>
        <w:t>gNB</w:t>
      </w:r>
      <w:proofErr w:type="spellEnd"/>
      <w:r w:rsidR="00A26FA8">
        <w:rPr>
          <w:color w:val="000000"/>
          <w:sz w:val="20"/>
          <w:szCs w:val="20"/>
          <w:lang w:val="en-US"/>
        </w:rPr>
        <w:t xml:space="preserve"> to configure the RO group density</w:t>
      </w:r>
      <w:r w:rsidR="00D57E6E">
        <w:rPr>
          <w:color w:val="000000"/>
          <w:sz w:val="20"/>
          <w:szCs w:val="20"/>
          <w:lang w:val="en-US"/>
        </w:rPr>
        <w:t xml:space="preserve"> considering overhead and access delay</w:t>
      </w:r>
      <w:r w:rsidR="00A26FA8">
        <w:rPr>
          <w:color w:val="000000"/>
          <w:sz w:val="20"/>
          <w:szCs w:val="20"/>
          <w:lang w:val="en-US"/>
        </w:rPr>
        <w:t xml:space="preserve">. </w:t>
      </w:r>
      <w:r w:rsidR="00625DD5">
        <w:rPr>
          <w:color w:val="000000"/>
          <w:sz w:val="20"/>
          <w:szCs w:val="20"/>
          <w:lang w:val="en-US"/>
        </w:rPr>
        <w:t>Th</w:t>
      </w:r>
      <w:r w:rsidR="00724A8F">
        <w:rPr>
          <w:color w:val="000000"/>
          <w:sz w:val="20"/>
          <w:szCs w:val="20"/>
          <w:lang w:val="en-US"/>
        </w:rPr>
        <w:t>erefore</w:t>
      </w:r>
      <w:r w:rsidR="00625DD5">
        <w:rPr>
          <w:color w:val="000000"/>
          <w:sz w:val="20"/>
          <w:szCs w:val="20"/>
          <w:lang w:val="en-US"/>
        </w:rPr>
        <w:t>, RO group</w:t>
      </w:r>
      <w:r w:rsidR="00724A8F">
        <w:rPr>
          <w:color w:val="000000"/>
          <w:sz w:val="20"/>
          <w:szCs w:val="20"/>
          <w:lang w:val="en-US"/>
        </w:rPr>
        <w:t xml:space="preserve"> </w:t>
      </w:r>
      <w:proofErr w:type="gramStart"/>
      <w:r w:rsidR="00724A8F">
        <w:rPr>
          <w:color w:val="000000"/>
          <w:sz w:val="20"/>
          <w:szCs w:val="20"/>
          <w:lang w:val="en-US"/>
        </w:rPr>
        <w:t>offset</w:t>
      </w:r>
      <w:proofErr w:type="gramEnd"/>
      <w:r w:rsidR="00724A8F">
        <w:rPr>
          <w:color w:val="000000"/>
          <w:sz w:val="20"/>
          <w:szCs w:val="20"/>
          <w:lang w:val="en-US"/>
        </w:rPr>
        <w:t xml:space="preserve"> and RO group periodicity needs to be indicated to UE. The offset is relative to SFN=0 and could be zero or multiple of RO group time span. An example of RO group configuration is shown in Figure 1.</w:t>
      </w:r>
    </w:p>
    <w:p w14:paraId="5A9F4785" w14:textId="77777777" w:rsidR="00306F14" w:rsidRPr="00E23705" w:rsidRDefault="00306F14" w:rsidP="002B6CBB">
      <w:pPr>
        <w:spacing w:before="120" w:after="120"/>
        <w:rPr>
          <w:color w:val="000000"/>
          <w:sz w:val="20"/>
          <w:szCs w:val="20"/>
          <w:lang w:val="en-US"/>
        </w:rPr>
      </w:pPr>
    </w:p>
    <w:p w14:paraId="4FA1304D" w14:textId="3854C7FA" w:rsidR="002B6CBB" w:rsidRDefault="00A802E4" w:rsidP="002B6CBB">
      <w:pPr>
        <w:spacing w:before="120" w:after="120"/>
        <w:ind w:left="72"/>
        <w:jc w:val="center"/>
        <w:rPr>
          <w:color w:val="000000"/>
          <w:sz w:val="20"/>
          <w:szCs w:val="20"/>
        </w:rPr>
      </w:pPr>
      <w:r w:rsidRPr="00A802E4">
        <w:rPr>
          <w:noProof/>
          <w:color w:val="000000"/>
          <w:sz w:val="20"/>
          <w:szCs w:val="20"/>
        </w:rPr>
        <w:drawing>
          <wp:inline distT="0" distB="0" distL="0" distR="0" wp14:anchorId="63BDB784" wp14:editId="1421F571">
            <wp:extent cx="3863663" cy="682625"/>
            <wp:effectExtent l="0" t="0" r="0" b="3175"/>
            <wp:docPr id="2" name="Picture 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low confidence"/>
                    <pic:cNvPicPr/>
                  </pic:nvPicPr>
                  <pic:blipFill>
                    <a:blip r:embed="rId11"/>
                    <a:stretch>
                      <a:fillRect/>
                    </a:stretch>
                  </pic:blipFill>
                  <pic:spPr>
                    <a:xfrm>
                      <a:off x="0" y="0"/>
                      <a:ext cx="3900825" cy="689191"/>
                    </a:xfrm>
                    <a:prstGeom prst="rect">
                      <a:avLst/>
                    </a:prstGeom>
                  </pic:spPr>
                </pic:pic>
              </a:graphicData>
            </a:graphic>
          </wp:inline>
        </w:drawing>
      </w:r>
    </w:p>
    <w:p w14:paraId="75C6D5C2" w14:textId="56A2657F" w:rsidR="002B6CBB" w:rsidRPr="008C6AC6" w:rsidRDefault="002B6CBB" w:rsidP="002B6CBB">
      <w:pPr>
        <w:spacing w:before="120" w:after="120"/>
        <w:ind w:left="72"/>
        <w:jc w:val="center"/>
        <w:rPr>
          <w:color w:val="000000"/>
          <w:sz w:val="20"/>
          <w:szCs w:val="20"/>
          <w:lang w:val="en-US"/>
        </w:rPr>
      </w:pPr>
      <w:r>
        <w:rPr>
          <w:color w:val="000000"/>
          <w:sz w:val="20"/>
          <w:szCs w:val="20"/>
          <w:lang w:val="en-US"/>
        </w:rPr>
        <w:t xml:space="preserve">Figure1: </w:t>
      </w:r>
      <w:r w:rsidR="00306F14">
        <w:rPr>
          <w:color w:val="000000"/>
          <w:sz w:val="20"/>
          <w:szCs w:val="20"/>
          <w:lang w:val="en-US"/>
        </w:rPr>
        <w:t>RO group</w:t>
      </w:r>
      <w:r>
        <w:rPr>
          <w:color w:val="000000"/>
          <w:sz w:val="20"/>
          <w:szCs w:val="20"/>
          <w:lang w:val="en-US"/>
        </w:rPr>
        <w:t xml:space="preserve"> configuration</w:t>
      </w:r>
    </w:p>
    <w:p w14:paraId="2962D547" w14:textId="1048081E" w:rsidR="007D0159" w:rsidRDefault="00E23705" w:rsidP="009E0FFF">
      <w:pPr>
        <w:spacing w:before="120" w:after="120"/>
        <w:rPr>
          <w:b/>
          <w:bCs/>
          <w:color w:val="000000"/>
          <w:sz w:val="20"/>
          <w:szCs w:val="20"/>
          <w:lang w:val="en-US"/>
        </w:rPr>
      </w:pPr>
      <w:r w:rsidRPr="00D93085">
        <w:rPr>
          <w:b/>
          <w:bCs/>
          <w:color w:val="000000"/>
          <w:sz w:val="20"/>
          <w:szCs w:val="20"/>
          <w:lang w:val="en-US"/>
        </w:rPr>
        <w:t>Proposal</w:t>
      </w:r>
      <w:r>
        <w:rPr>
          <w:b/>
          <w:bCs/>
          <w:color w:val="000000"/>
          <w:sz w:val="20"/>
          <w:szCs w:val="20"/>
          <w:lang w:val="en-US"/>
        </w:rPr>
        <w:t xml:space="preserve"> </w:t>
      </w:r>
      <w:r w:rsidR="00221F3B">
        <w:rPr>
          <w:b/>
          <w:bCs/>
          <w:color w:val="000000"/>
          <w:sz w:val="20"/>
          <w:szCs w:val="20"/>
          <w:lang w:val="en-US"/>
        </w:rPr>
        <w:t>5</w:t>
      </w:r>
      <w:r w:rsidRPr="00D93085">
        <w:rPr>
          <w:b/>
          <w:bCs/>
          <w:color w:val="000000"/>
          <w:sz w:val="20"/>
          <w:szCs w:val="20"/>
          <w:lang w:val="en-US"/>
        </w:rPr>
        <w:t xml:space="preserve">: </w:t>
      </w:r>
      <w:r w:rsidR="00A802E4">
        <w:rPr>
          <w:b/>
          <w:bCs/>
          <w:color w:val="000000"/>
          <w:sz w:val="20"/>
          <w:szCs w:val="20"/>
          <w:lang w:val="en-US"/>
        </w:rPr>
        <w:t xml:space="preserve">The time span of a </w:t>
      </w:r>
      <w:r w:rsidR="007179A2">
        <w:rPr>
          <w:b/>
          <w:bCs/>
          <w:color w:val="000000"/>
          <w:sz w:val="20"/>
          <w:szCs w:val="20"/>
          <w:lang w:val="en-US"/>
        </w:rPr>
        <w:t xml:space="preserve">RO group </w:t>
      </w:r>
      <w:r w:rsidR="00A802E4">
        <w:rPr>
          <w:b/>
          <w:bCs/>
          <w:color w:val="000000"/>
          <w:sz w:val="20"/>
          <w:szCs w:val="20"/>
          <w:lang w:val="en-US"/>
        </w:rPr>
        <w:t>is</w:t>
      </w:r>
      <w:r w:rsidR="007179A2">
        <w:rPr>
          <w:b/>
          <w:bCs/>
          <w:color w:val="000000"/>
          <w:sz w:val="20"/>
          <w:szCs w:val="20"/>
          <w:lang w:val="en-US"/>
        </w:rPr>
        <w:t xml:space="preserve"> one association pattern period</w:t>
      </w:r>
      <w:r w:rsidR="00A802E4">
        <w:rPr>
          <w:b/>
          <w:bCs/>
          <w:color w:val="000000"/>
          <w:sz w:val="20"/>
          <w:szCs w:val="20"/>
          <w:lang w:val="en-US"/>
        </w:rPr>
        <w:t xml:space="preserve">. </w:t>
      </w:r>
    </w:p>
    <w:p w14:paraId="6ABB77E0" w14:textId="17D10A89" w:rsidR="00A802E4" w:rsidRDefault="00A802E4" w:rsidP="009E0FFF">
      <w:pPr>
        <w:spacing w:before="120" w:after="120"/>
        <w:rPr>
          <w:b/>
          <w:bCs/>
          <w:color w:val="000000"/>
          <w:sz w:val="20"/>
          <w:szCs w:val="20"/>
          <w:lang w:val="en-US"/>
        </w:rPr>
      </w:pPr>
      <w:r>
        <w:rPr>
          <w:b/>
          <w:bCs/>
          <w:color w:val="000000"/>
          <w:sz w:val="20"/>
          <w:szCs w:val="20"/>
          <w:lang w:val="en-US"/>
        </w:rPr>
        <w:t xml:space="preserve">Proposal 6: The starting RO group </w:t>
      </w:r>
      <w:proofErr w:type="gramStart"/>
      <w:r>
        <w:rPr>
          <w:b/>
          <w:bCs/>
          <w:color w:val="000000"/>
          <w:sz w:val="20"/>
          <w:szCs w:val="20"/>
          <w:lang w:val="en-US"/>
        </w:rPr>
        <w:t>offset</w:t>
      </w:r>
      <w:proofErr w:type="gramEnd"/>
      <w:r>
        <w:rPr>
          <w:b/>
          <w:bCs/>
          <w:color w:val="000000"/>
          <w:sz w:val="20"/>
          <w:szCs w:val="20"/>
          <w:lang w:val="en-US"/>
        </w:rPr>
        <w:t xml:space="preserve"> and RO group periodicity are configured by the network.</w:t>
      </w:r>
    </w:p>
    <w:p w14:paraId="6465CD26" w14:textId="7FFDD85C" w:rsidR="00BB7353" w:rsidRDefault="00BB7353" w:rsidP="00BB7353">
      <w:pPr>
        <w:spacing w:before="120" w:after="120"/>
        <w:rPr>
          <w:color w:val="000000"/>
          <w:sz w:val="20"/>
          <w:szCs w:val="20"/>
          <w:lang w:val="en-US"/>
        </w:rPr>
      </w:pPr>
      <w:r>
        <w:rPr>
          <w:color w:val="000000"/>
          <w:sz w:val="20"/>
          <w:szCs w:val="20"/>
          <w:lang w:val="en-US"/>
        </w:rPr>
        <w:t xml:space="preserve">Another aspect related to RO group is </w:t>
      </w:r>
      <w:r w:rsidR="00C03735">
        <w:rPr>
          <w:color w:val="000000"/>
          <w:sz w:val="20"/>
          <w:szCs w:val="20"/>
          <w:lang w:val="en-US"/>
        </w:rPr>
        <w:t xml:space="preserve">the SSB and RO in the RO group association. </w:t>
      </w:r>
      <w:r w:rsidR="00C2463B">
        <w:rPr>
          <w:color w:val="000000"/>
          <w:sz w:val="20"/>
          <w:szCs w:val="20"/>
          <w:lang w:val="en-US"/>
        </w:rPr>
        <w:t>O</w:t>
      </w:r>
      <w:r w:rsidR="00C03735">
        <w:rPr>
          <w:color w:val="000000"/>
          <w:sz w:val="20"/>
          <w:szCs w:val="20"/>
          <w:lang w:val="en-US"/>
        </w:rPr>
        <w:t xml:space="preserve">ne of the intentions to introduce RO group is to reduce the access delay </w:t>
      </w:r>
      <w:r w:rsidR="00C2463B">
        <w:rPr>
          <w:color w:val="000000"/>
          <w:sz w:val="20"/>
          <w:szCs w:val="20"/>
          <w:lang w:val="en-US"/>
        </w:rPr>
        <w:t xml:space="preserve">for the PRACH repetitions, thus the ROs in the RO group should be consecutive </w:t>
      </w:r>
      <w:r w:rsidR="00566613">
        <w:rPr>
          <w:color w:val="000000"/>
          <w:sz w:val="20"/>
          <w:szCs w:val="20"/>
          <w:lang w:val="en-US"/>
        </w:rPr>
        <w:t xml:space="preserve">and </w:t>
      </w:r>
      <w:proofErr w:type="spellStart"/>
      <w:r w:rsidR="00C2463B">
        <w:rPr>
          <w:color w:val="000000"/>
          <w:sz w:val="20"/>
          <w:szCs w:val="20"/>
          <w:lang w:val="en-US"/>
        </w:rPr>
        <w:t>TDMed</w:t>
      </w:r>
      <w:proofErr w:type="spellEnd"/>
      <w:r w:rsidR="00566613">
        <w:rPr>
          <w:color w:val="000000"/>
          <w:sz w:val="20"/>
          <w:szCs w:val="20"/>
          <w:lang w:val="en-US"/>
        </w:rPr>
        <w:t>. During the SSB-to-RO association process, RO is replaced by the RO group to perform the association with SSB. Otherwise, the only function to introduce RO group is to find the starting RO for PRACH repetitions.</w:t>
      </w:r>
    </w:p>
    <w:p w14:paraId="5E068E58" w14:textId="48622CDE" w:rsidR="00BB7353" w:rsidRDefault="00BB7353" w:rsidP="009E0FFF">
      <w:pPr>
        <w:spacing w:before="120" w:after="120"/>
        <w:rPr>
          <w:b/>
          <w:bCs/>
          <w:color w:val="000000"/>
          <w:sz w:val="20"/>
          <w:szCs w:val="20"/>
          <w:lang w:val="en-US"/>
        </w:rPr>
      </w:pPr>
      <w:r w:rsidRPr="00FA0D67">
        <w:rPr>
          <w:b/>
          <w:bCs/>
          <w:color w:val="000000"/>
          <w:sz w:val="20"/>
          <w:szCs w:val="20"/>
          <w:lang w:val="en-US"/>
        </w:rPr>
        <w:t xml:space="preserve">Proposal </w:t>
      </w:r>
      <w:r w:rsidR="00A40166">
        <w:rPr>
          <w:b/>
          <w:bCs/>
          <w:color w:val="000000"/>
          <w:sz w:val="20"/>
          <w:szCs w:val="20"/>
          <w:lang w:val="en-US"/>
        </w:rPr>
        <w:t>7</w:t>
      </w:r>
      <w:r w:rsidRPr="00FA0D67">
        <w:rPr>
          <w:b/>
          <w:bCs/>
          <w:color w:val="000000"/>
          <w:sz w:val="20"/>
          <w:szCs w:val="20"/>
          <w:lang w:val="en-US"/>
        </w:rPr>
        <w:t xml:space="preserve">: </w:t>
      </w:r>
      <w:r>
        <w:rPr>
          <w:b/>
          <w:bCs/>
          <w:color w:val="000000"/>
          <w:sz w:val="20"/>
          <w:szCs w:val="20"/>
          <w:lang w:val="en-US"/>
        </w:rPr>
        <w:t xml:space="preserve">RO group is defined as consecutive </w:t>
      </w:r>
      <w:proofErr w:type="spellStart"/>
      <w:r>
        <w:rPr>
          <w:b/>
          <w:bCs/>
          <w:color w:val="000000"/>
          <w:sz w:val="20"/>
          <w:szCs w:val="20"/>
          <w:lang w:val="en-US"/>
        </w:rPr>
        <w:t>TDMed</w:t>
      </w:r>
      <w:proofErr w:type="spellEnd"/>
      <w:r>
        <w:rPr>
          <w:b/>
          <w:bCs/>
          <w:color w:val="000000"/>
          <w:sz w:val="20"/>
          <w:szCs w:val="20"/>
          <w:lang w:val="en-US"/>
        </w:rPr>
        <w:t xml:space="preserve"> ROs for an associated SSB.</w:t>
      </w:r>
    </w:p>
    <w:p w14:paraId="2301A3FE" w14:textId="6DD43EC2" w:rsidR="002838C4" w:rsidRDefault="00232943" w:rsidP="007D76C2">
      <w:pPr>
        <w:spacing w:before="120" w:after="120"/>
        <w:rPr>
          <w:color w:val="000000"/>
          <w:sz w:val="20"/>
          <w:szCs w:val="20"/>
          <w:lang w:val="en-US"/>
        </w:rPr>
      </w:pPr>
      <w:bookmarkStart w:id="2" w:name="OLE_LINK1"/>
      <w:bookmarkStart w:id="3" w:name="OLE_LINK2"/>
      <w:r>
        <w:rPr>
          <w:color w:val="000000"/>
          <w:sz w:val="20"/>
          <w:szCs w:val="20"/>
          <w:lang w:val="en-US"/>
        </w:rPr>
        <w:t xml:space="preserve">It was agreed in </w:t>
      </w:r>
      <w:r w:rsidR="003371AD">
        <w:rPr>
          <w:color w:val="000000"/>
          <w:sz w:val="20"/>
          <w:szCs w:val="20"/>
          <w:lang w:val="en-US"/>
        </w:rPr>
        <w:t xml:space="preserve">the </w:t>
      </w:r>
      <w:r>
        <w:rPr>
          <w:color w:val="000000"/>
          <w:sz w:val="20"/>
          <w:szCs w:val="20"/>
          <w:lang w:val="en-US"/>
        </w:rPr>
        <w:t>last RAN1 meeting that UE monitors only one</w:t>
      </w:r>
      <w:r w:rsidR="00251223" w:rsidRPr="00251223">
        <w:rPr>
          <w:color w:val="000000"/>
          <w:sz w:val="20"/>
          <w:szCs w:val="20"/>
          <w:lang w:val="en-US"/>
        </w:rPr>
        <w:t xml:space="preserve"> RAR window</w:t>
      </w:r>
      <w:r>
        <w:rPr>
          <w:color w:val="000000"/>
          <w:sz w:val="20"/>
          <w:szCs w:val="20"/>
          <w:lang w:val="en-US"/>
        </w:rPr>
        <w:t xml:space="preserve"> for one RACH attempt.</w:t>
      </w:r>
      <w:r w:rsidR="005B6CEB">
        <w:rPr>
          <w:color w:val="000000"/>
          <w:sz w:val="20"/>
          <w:szCs w:val="20"/>
          <w:lang w:val="en-US"/>
        </w:rPr>
        <w:t xml:space="preserve"> Some details need to discuss further. I</w:t>
      </w:r>
      <w:r w:rsidR="00B66932">
        <w:rPr>
          <w:color w:val="000000"/>
          <w:sz w:val="20"/>
          <w:szCs w:val="20"/>
          <w:lang w:val="en-US"/>
        </w:rPr>
        <w:t>f only one RAR window is monitored by the UE</w:t>
      </w:r>
      <w:r w:rsidR="00D3474B">
        <w:rPr>
          <w:color w:val="000000"/>
          <w:sz w:val="20"/>
          <w:szCs w:val="20"/>
          <w:lang w:val="en-US"/>
        </w:rPr>
        <w:t xml:space="preserve"> and the </w:t>
      </w:r>
      <w:proofErr w:type="spellStart"/>
      <w:r w:rsidR="00D3474B" w:rsidRPr="00F64AB2">
        <w:rPr>
          <w:i/>
          <w:iCs/>
          <w:color w:val="000000"/>
          <w:sz w:val="20"/>
          <w:szCs w:val="20"/>
          <w:lang w:val="en-US"/>
        </w:rPr>
        <w:t>ra-ResponseWindow</w:t>
      </w:r>
      <w:proofErr w:type="spellEnd"/>
      <w:r w:rsidR="00D3474B" w:rsidRPr="00F64AB2">
        <w:rPr>
          <w:color w:val="000000"/>
          <w:sz w:val="20"/>
          <w:szCs w:val="20"/>
          <w:lang w:val="en-US"/>
        </w:rPr>
        <w:t xml:space="preserve"> </w:t>
      </w:r>
      <w:r w:rsidR="00D3474B">
        <w:rPr>
          <w:color w:val="000000"/>
          <w:sz w:val="20"/>
          <w:szCs w:val="20"/>
          <w:lang w:val="en-US"/>
        </w:rPr>
        <w:t xml:space="preserve">is not extended from 10ms, </w:t>
      </w:r>
      <w:r w:rsidR="00027FCB" w:rsidRPr="00F64AB2">
        <w:rPr>
          <w:color w:val="000000"/>
          <w:sz w:val="20"/>
          <w:szCs w:val="20"/>
          <w:lang w:val="en-US"/>
        </w:rPr>
        <w:t xml:space="preserve">the </w:t>
      </w:r>
      <w:proofErr w:type="spellStart"/>
      <w:r w:rsidR="00027FCB" w:rsidRPr="00F64AB2">
        <w:rPr>
          <w:i/>
          <w:iCs/>
          <w:color w:val="000000"/>
          <w:sz w:val="20"/>
          <w:szCs w:val="20"/>
          <w:lang w:val="en-US"/>
        </w:rPr>
        <w:t>ra-ResponseWindow</w:t>
      </w:r>
      <w:proofErr w:type="spellEnd"/>
      <w:r w:rsidR="00027FCB" w:rsidRPr="00F64AB2">
        <w:rPr>
          <w:color w:val="000000"/>
          <w:sz w:val="20"/>
          <w:szCs w:val="20"/>
          <w:lang w:val="en-US"/>
        </w:rPr>
        <w:t xml:space="preserve"> </w:t>
      </w:r>
      <w:r w:rsidR="00821887">
        <w:rPr>
          <w:color w:val="000000"/>
          <w:sz w:val="20"/>
          <w:szCs w:val="20"/>
          <w:lang w:val="en-US"/>
        </w:rPr>
        <w:t xml:space="preserve">should start </w:t>
      </w:r>
      <w:r w:rsidR="00821887" w:rsidRPr="00F64AB2">
        <w:rPr>
          <w:color w:val="000000"/>
          <w:sz w:val="20"/>
          <w:szCs w:val="20"/>
          <w:lang w:val="en-US"/>
        </w:rPr>
        <w:t xml:space="preserve">at the first PDCCH occasion from the end of the last </w:t>
      </w:r>
      <w:r w:rsidR="00821887">
        <w:rPr>
          <w:color w:val="000000"/>
          <w:sz w:val="20"/>
          <w:szCs w:val="20"/>
          <w:lang w:val="en-US"/>
        </w:rPr>
        <w:t>r</w:t>
      </w:r>
      <w:r w:rsidR="00821887" w:rsidRPr="00F64AB2">
        <w:rPr>
          <w:color w:val="000000"/>
          <w:sz w:val="20"/>
          <w:szCs w:val="20"/>
          <w:lang w:val="en-US"/>
        </w:rPr>
        <w:t xml:space="preserve">andom </w:t>
      </w:r>
      <w:r w:rsidR="00821887">
        <w:rPr>
          <w:color w:val="000000"/>
          <w:sz w:val="20"/>
          <w:szCs w:val="20"/>
          <w:lang w:val="en-US"/>
        </w:rPr>
        <w:t>a</w:t>
      </w:r>
      <w:r w:rsidR="00821887" w:rsidRPr="00F64AB2">
        <w:rPr>
          <w:color w:val="000000"/>
          <w:sz w:val="20"/>
          <w:szCs w:val="20"/>
          <w:lang w:val="en-US"/>
        </w:rPr>
        <w:t xml:space="preserve">ccess </w:t>
      </w:r>
      <w:r w:rsidR="00821887">
        <w:rPr>
          <w:color w:val="000000"/>
          <w:sz w:val="20"/>
          <w:szCs w:val="20"/>
          <w:lang w:val="en-US"/>
        </w:rPr>
        <w:t>p</w:t>
      </w:r>
      <w:r w:rsidR="00821887" w:rsidRPr="00F64AB2">
        <w:rPr>
          <w:color w:val="000000"/>
          <w:sz w:val="20"/>
          <w:szCs w:val="20"/>
          <w:lang w:val="en-US"/>
        </w:rPr>
        <w:t xml:space="preserve">reamble transmission </w:t>
      </w:r>
      <w:r w:rsidR="00821887">
        <w:rPr>
          <w:color w:val="000000"/>
          <w:sz w:val="20"/>
          <w:szCs w:val="20"/>
          <w:lang w:val="en-US"/>
        </w:rPr>
        <w:t xml:space="preserve">to allow </w:t>
      </w:r>
      <w:proofErr w:type="spellStart"/>
      <w:r w:rsidR="00821887">
        <w:rPr>
          <w:color w:val="000000"/>
          <w:sz w:val="20"/>
          <w:szCs w:val="20"/>
          <w:lang w:val="en-US"/>
        </w:rPr>
        <w:t>gNB</w:t>
      </w:r>
      <w:proofErr w:type="spellEnd"/>
      <w:r w:rsidR="00821887">
        <w:rPr>
          <w:color w:val="000000"/>
          <w:sz w:val="20"/>
          <w:szCs w:val="20"/>
          <w:lang w:val="en-US"/>
        </w:rPr>
        <w:t xml:space="preserve"> to combine the previously transmitted preambles. The RA-RNTI should be determined according to the last preamble transmission as well, which is aligned with RA-RNTI determination with single PRACH transmission and simplify the </w:t>
      </w:r>
      <w:proofErr w:type="spellStart"/>
      <w:r w:rsidR="00821887">
        <w:rPr>
          <w:color w:val="000000"/>
          <w:sz w:val="20"/>
          <w:szCs w:val="20"/>
          <w:lang w:val="en-US"/>
        </w:rPr>
        <w:t>gNB</w:t>
      </w:r>
      <w:proofErr w:type="spellEnd"/>
      <w:r w:rsidR="00821887">
        <w:rPr>
          <w:color w:val="000000"/>
          <w:sz w:val="20"/>
          <w:szCs w:val="20"/>
          <w:lang w:val="en-US"/>
        </w:rPr>
        <w:t xml:space="preserve"> and UE implementation.</w:t>
      </w:r>
    </w:p>
    <w:p w14:paraId="5EC952C2" w14:textId="62E6E0EA" w:rsidR="00251223" w:rsidRDefault="00251223" w:rsidP="007D76C2">
      <w:pPr>
        <w:spacing w:before="120" w:after="120"/>
        <w:rPr>
          <w:b/>
          <w:bCs/>
          <w:color w:val="000000"/>
          <w:sz w:val="20"/>
          <w:szCs w:val="20"/>
          <w:lang w:val="en-US"/>
        </w:rPr>
      </w:pPr>
      <w:bookmarkStart w:id="4" w:name="OLE_LINK3"/>
      <w:bookmarkStart w:id="5" w:name="OLE_LINK4"/>
      <w:r w:rsidRPr="00FA0628">
        <w:rPr>
          <w:b/>
          <w:bCs/>
          <w:color w:val="000000"/>
          <w:sz w:val="20"/>
          <w:szCs w:val="20"/>
          <w:lang w:val="en-US"/>
        </w:rPr>
        <w:t xml:space="preserve">Proposal </w:t>
      </w:r>
      <w:r w:rsidR="00A40166">
        <w:rPr>
          <w:b/>
          <w:bCs/>
          <w:color w:val="000000"/>
          <w:sz w:val="20"/>
          <w:szCs w:val="20"/>
          <w:lang w:val="en-US"/>
        </w:rPr>
        <w:t>8</w:t>
      </w:r>
      <w:r>
        <w:rPr>
          <w:b/>
          <w:bCs/>
          <w:color w:val="000000"/>
          <w:sz w:val="20"/>
          <w:szCs w:val="20"/>
          <w:lang w:val="en-US"/>
        </w:rPr>
        <w:t xml:space="preserve">: </w:t>
      </w:r>
      <w:r w:rsidRPr="00251223">
        <w:rPr>
          <w:b/>
          <w:bCs/>
          <w:color w:val="000000"/>
          <w:sz w:val="20"/>
          <w:szCs w:val="20"/>
          <w:lang w:val="en-US"/>
        </w:rPr>
        <w:t xml:space="preserve">RA-RNTI </w:t>
      </w:r>
      <w:r w:rsidR="00827359">
        <w:rPr>
          <w:b/>
          <w:bCs/>
          <w:color w:val="000000"/>
          <w:sz w:val="20"/>
          <w:szCs w:val="20"/>
          <w:lang w:val="en-US"/>
        </w:rPr>
        <w:t>and the start position of RAR window are</w:t>
      </w:r>
      <w:r w:rsidRPr="00251223">
        <w:rPr>
          <w:b/>
          <w:bCs/>
          <w:color w:val="000000"/>
          <w:sz w:val="20"/>
          <w:szCs w:val="20"/>
          <w:lang w:val="en-US"/>
        </w:rPr>
        <w:t xml:space="preserve"> determined according to </w:t>
      </w:r>
      <w:r w:rsidR="00BE3FE8">
        <w:rPr>
          <w:b/>
          <w:bCs/>
          <w:color w:val="000000"/>
          <w:sz w:val="20"/>
          <w:szCs w:val="20"/>
          <w:lang w:val="en-US"/>
        </w:rPr>
        <w:t xml:space="preserve">the </w:t>
      </w:r>
      <w:r w:rsidRPr="00251223">
        <w:rPr>
          <w:b/>
          <w:bCs/>
          <w:color w:val="000000"/>
          <w:sz w:val="20"/>
          <w:szCs w:val="20"/>
          <w:lang w:val="en-US"/>
        </w:rPr>
        <w:t xml:space="preserve">last preamble transmission of the multiple PRACH </w:t>
      </w:r>
      <w:bookmarkEnd w:id="4"/>
      <w:bookmarkEnd w:id="5"/>
      <w:r w:rsidRPr="00251223">
        <w:rPr>
          <w:b/>
          <w:bCs/>
          <w:color w:val="000000"/>
          <w:sz w:val="20"/>
          <w:szCs w:val="20"/>
          <w:lang w:val="en-US"/>
        </w:rPr>
        <w:t>transmissions</w:t>
      </w:r>
      <w:r w:rsidR="002277CF">
        <w:rPr>
          <w:b/>
          <w:bCs/>
          <w:color w:val="000000"/>
          <w:sz w:val="20"/>
          <w:szCs w:val="20"/>
          <w:lang w:val="en-US"/>
        </w:rPr>
        <w:t>.</w:t>
      </w:r>
    </w:p>
    <w:bookmarkEnd w:id="2"/>
    <w:bookmarkEnd w:id="3"/>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08B4605D"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w:t>
      </w:r>
      <w:r w:rsidR="00D831CC">
        <w:rPr>
          <w:rFonts w:eastAsia="MS Mincho"/>
          <w:sz w:val="20"/>
          <w:szCs w:val="20"/>
          <w:lang w:val="en-US" w:eastAsia="ja-JP"/>
        </w:rPr>
        <w:t>aspects on PRACH coverage enhancement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4A0A5AB9" w14:textId="77777777" w:rsidR="000A7BF4" w:rsidRDefault="000A7BF4" w:rsidP="000A7BF4">
      <w:pPr>
        <w:widowControl w:val="0"/>
        <w:spacing w:before="120"/>
        <w:jc w:val="both"/>
        <w:rPr>
          <w:b/>
          <w:sz w:val="20"/>
          <w:szCs w:val="20"/>
          <w:lang w:val="en-US"/>
        </w:rPr>
      </w:pPr>
      <w:r w:rsidRPr="005154C1">
        <w:rPr>
          <w:b/>
          <w:sz w:val="20"/>
          <w:szCs w:val="20"/>
          <w:lang w:val="en-US"/>
        </w:rPr>
        <w:t>Proposal</w:t>
      </w:r>
      <w:r>
        <w:rPr>
          <w:b/>
          <w:sz w:val="20"/>
          <w:szCs w:val="20"/>
          <w:lang w:val="en-US"/>
        </w:rPr>
        <w:t xml:space="preserve"> 1</w:t>
      </w:r>
      <w:r w:rsidRPr="005154C1">
        <w:rPr>
          <w:b/>
          <w:sz w:val="20"/>
          <w:szCs w:val="20"/>
          <w:lang w:val="en-US"/>
        </w:rPr>
        <w:t xml:space="preserve">: </w:t>
      </w:r>
      <w:r>
        <w:rPr>
          <w:b/>
          <w:sz w:val="20"/>
          <w:szCs w:val="20"/>
          <w:lang w:val="en-US"/>
        </w:rPr>
        <w:t xml:space="preserve">The following working assumptions are to be confirmed with the updates.  </w:t>
      </w:r>
    </w:p>
    <w:p w14:paraId="0A474E57" w14:textId="77777777" w:rsidR="000A7BF4" w:rsidRPr="008C19F0" w:rsidRDefault="000A7BF4" w:rsidP="000A7BF4">
      <w:pPr>
        <w:ind w:left="288"/>
        <w:rPr>
          <w:rFonts w:eastAsia="SimSun"/>
          <w:b/>
          <w:sz w:val="20"/>
          <w:szCs w:val="20"/>
        </w:rPr>
      </w:pPr>
      <w:r w:rsidRPr="008C19F0">
        <w:rPr>
          <w:rFonts w:eastAsia="SimSun"/>
          <w:b/>
          <w:sz w:val="20"/>
          <w:szCs w:val="20"/>
        </w:rPr>
        <w:lastRenderedPageBreak/>
        <w:t>For multiple PRACH transmissions with same Tx beam, to differentiate the multiple PRACH transmissions with single PRACH transmission, support that multiple PRACH are transmitted on separate ROs.</w:t>
      </w:r>
    </w:p>
    <w:p w14:paraId="6C951EFE" w14:textId="77777777" w:rsidR="000A7BF4" w:rsidRPr="008C19F0" w:rsidRDefault="000A7BF4" w:rsidP="000A7BF4">
      <w:pPr>
        <w:pStyle w:val="ListParagraph"/>
        <w:numPr>
          <w:ilvl w:val="0"/>
          <w:numId w:val="49"/>
        </w:numPr>
        <w:overflowPunct w:val="0"/>
        <w:autoSpaceDE w:val="0"/>
        <w:autoSpaceDN w:val="0"/>
        <w:adjustRightInd w:val="0"/>
        <w:spacing w:after="180"/>
        <w:ind w:left="1008"/>
        <w:contextualSpacing/>
        <w:textAlignment w:val="baseline"/>
        <w:rPr>
          <w:b/>
          <w:sz w:val="20"/>
          <w:szCs w:val="20"/>
        </w:rPr>
      </w:pPr>
      <w:r w:rsidRPr="008C19F0">
        <w:rPr>
          <w:b/>
          <w:sz w:val="20"/>
          <w:szCs w:val="20"/>
          <w:lang w:eastAsia="zh-CN"/>
        </w:rPr>
        <w:t xml:space="preserve">Note: Separate RO means that the RO is separated with single PRACH transmission. </w:t>
      </w:r>
    </w:p>
    <w:p w14:paraId="2FD2E9BD" w14:textId="77777777" w:rsidR="000A7BF4" w:rsidRPr="008C19F0" w:rsidRDefault="000A7BF4" w:rsidP="000A7BF4">
      <w:pPr>
        <w:pStyle w:val="ListParagraph"/>
        <w:numPr>
          <w:ilvl w:val="0"/>
          <w:numId w:val="49"/>
        </w:numPr>
        <w:overflowPunct w:val="0"/>
        <w:autoSpaceDE w:val="0"/>
        <w:autoSpaceDN w:val="0"/>
        <w:adjustRightInd w:val="0"/>
        <w:spacing w:after="180"/>
        <w:ind w:left="1008"/>
        <w:contextualSpacing/>
        <w:textAlignment w:val="baseline"/>
        <w:rPr>
          <w:b/>
          <w:sz w:val="20"/>
          <w:szCs w:val="20"/>
        </w:rPr>
      </w:pPr>
      <w:r w:rsidRPr="008C19F0">
        <w:rPr>
          <w:rFonts w:eastAsia="DengXian"/>
          <w:b/>
          <w:sz w:val="20"/>
          <w:szCs w:val="20"/>
        </w:rPr>
        <w:t>Rel-17 framework of feature combination (</w:t>
      </w:r>
      <w:r w:rsidRPr="008C19F0">
        <w:rPr>
          <w:rFonts w:eastAsia="DengXian"/>
          <w:b/>
          <w:i/>
          <w:iCs/>
          <w:sz w:val="20"/>
          <w:szCs w:val="20"/>
        </w:rPr>
        <w:t>FeatureCombination-r17</w:t>
      </w:r>
      <w:r w:rsidRPr="008C19F0">
        <w:rPr>
          <w:rFonts w:eastAsia="DengXian"/>
          <w:b/>
          <w:sz w:val="20"/>
          <w:szCs w:val="20"/>
        </w:rPr>
        <w:t>) and additional RACH configuration (</w:t>
      </w:r>
      <w:r w:rsidRPr="008C19F0">
        <w:rPr>
          <w:rFonts w:eastAsia="DengXian"/>
          <w:b/>
          <w:i/>
          <w:iCs/>
          <w:sz w:val="20"/>
          <w:szCs w:val="20"/>
        </w:rPr>
        <w:t>AdditionalRACH-Config-r17</w:t>
      </w:r>
      <w:r w:rsidRPr="008C19F0">
        <w:rPr>
          <w:rFonts w:eastAsia="DengXian"/>
          <w:b/>
          <w:sz w:val="20"/>
          <w:szCs w:val="20"/>
        </w:rPr>
        <w:t>) can be reused for Rel-18 multiple PRACH transmissions to realize the corresponding PRACH resource partitioning.</w:t>
      </w:r>
    </w:p>
    <w:p w14:paraId="495DCE0D" w14:textId="77777777" w:rsidR="000A7BF4" w:rsidRPr="008C19F0" w:rsidRDefault="000A7BF4" w:rsidP="000A7BF4">
      <w:pPr>
        <w:ind w:left="288"/>
        <w:rPr>
          <w:rFonts w:eastAsia="SimSun"/>
          <w:b/>
          <w:sz w:val="20"/>
          <w:szCs w:val="20"/>
        </w:rPr>
      </w:pPr>
      <w:r w:rsidRPr="008C19F0">
        <w:rPr>
          <w:rFonts w:eastAsia="SimSun"/>
          <w:b/>
          <w:sz w:val="20"/>
          <w:szCs w:val="20"/>
        </w:rPr>
        <w:t>For multiple PRACH transmissions with same Tx beam, to differentiate the multiple PRACH transmissions with single PRACH transmission, support that multiple PRACH are transmitted with separate preamble on shared ROs.</w:t>
      </w:r>
    </w:p>
    <w:p w14:paraId="2EB6B31F" w14:textId="77777777" w:rsidR="000A7BF4" w:rsidRPr="008C19F0" w:rsidRDefault="000A7BF4" w:rsidP="000A7BF4">
      <w:pPr>
        <w:pStyle w:val="ListParagraph"/>
        <w:numPr>
          <w:ilvl w:val="0"/>
          <w:numId w:val="49"/>
        </w:numPr>
        <w:overflowPunct w:val="0"/>
        <w:autoSpaceDE w:val="0"/>
        <w:autoSpaceDN w:val="0"/>
        <w:adjustRightInd w:val="0"/>
        <w:spacing w:after="180"/>
        <w:ind w:left="1008"/>
        <w:contextualSpacing/>
        <w:textAlignment w:val="baseline"/>
        <w:rPr>
          <w:b/>
          <w:sz w:val="20"/>
          <w:szCs w:val="20"/>
        </w:rPr>
      </w:pPr>
      <w:r w:rsidRPr="008C19F0">
        <w:rPr>
          <w:b/>
          <w:sz w:val="20"/>
          <w:szCs w:val="20"/>
          <w:lang w:eastAsia="zh-CN"/>
        </w:rPr>
        <w:t xml:space="preserve">Note: Shared or separate RO/preamble means that the RO/preamble is shared or separated with single PRACH transmission. </w:t>
      </w:r>
    </w:p>
    <w:p w14:paraId="32028368" w14:textId="77777777" w:rsidR="000A7BF4" w:rsidRPr="008C19F0" w:rsidRDefault="000A7BF4" w:rsidP="000A7BF4">
      <w:pPr>
        <w:pStyle w:val="ListParagraph"/>
        <w:numPr>
          <w:ilvl w:val="0"/>
          <w:numId w:val="49"/>
        </w:numPr>
        <w:overflowPunct w:val="0"/>
        <w:autoSpaceDE w:val="0"/>
        <w:autoSpaceDN w:val="0"/>
        <w:adjustRightInd w:val="0"/>
        <w:spacing w:after="180"/>
        <w:ind w:left="1008"/>
        <w:contextualSpacing/>
        <w:textAlignment w:val="baseline"/>
        <w:rPr>
          <w:b/>
          <w:sz w:val="20"/>
          <w:szCs w:val="20"/>
        </w:rPr>
      </w:pPr>
      <w:r w:rsidRPr="008C19F0">
        <w:rPr>
          <w:rFonts w:eastAsia="DengXian"/>
          <w:b/>
          <w:sz w:val="20"/>
          <w:szCs w:val="20"/>
        </w:rPr>
        <w:t>Rel-17 framework of feature combination (</w:t>
      </w:r>
      <w:r w:rsidRPr="008C19F0">
        <w:rPr>
          <w:rFonts w:eastAsia="DengXian"/>
          <w:b/>
          <w:i/>
          <w:iCs/>
          <w:sz w:val="20"/>
          <w:szCs w:val="20"/>
        </w:rPr>
        <w:t>FeatureCombination-r17</w:t>
      </w:r>
      <w:r w:rsidRPr="008C19F0">
        <w:rPr>
          <w:rFonts w:eastAsia="DengXian"/>
          <w:b/>
          <w:sz w:val="20"/>
          <w:szCs w:val="20"/>
        </w:rPr>
        <w:t>) and additional RACH configuration (</w:t>
      </w:r>
      <w:r w:rsidRPr="008C19F0">
        <w:rPr>
          <w:rFonts w:eastAsia="DengXian"/>
          <w:b/>
          <w:i/>
          <w:iCs/>
          <w:sz w:val="20"/>
          <w:szCs w:val="20"/>
        </w:rPr>
        <w:t>AdditionalRACH-Config-r17</w:t>
      </w:r>
      <w:r w:rsidRPr="008C19F0">
        <w:rPr>
          <w:rFonts w:eastAsia="DengXian"/>
          <w:b/>
          <w:sz w:val="20"/>
          <w:szCs w:val="20"/>
        </w:rPr>
        <w:t>) can be reused for Rel-18 multiple PRACH transmissions to realize the corresponding PRACH resource partitioning.</w:t>
      </w:r>
    </w:p>
    <w:p w14:paraId="2577E9C6" w14:textId="77777777" w:rsidR="000A7BF4" w:rsidRDefault="000A7BF4" w:rsidP="000A7BF4">
      <w:pPr>
        <w:widowControl w:val="0"/>
        <w:spacing w:before="120"/>
        <w:jc w:val="both"/>
        <w:rPr>
          <w:b/>
          <w:sz w:val="20"/>
          <w:szCs w:val="20"/>
          <w:lang w:val="en-US"/>
        </w:rPr>
      </w:pPr>
      <w:r>
        <w:rPr>
          <w:b/>
          <w:sz w:val="20"/>
          <w:szCs w:val="20"/>
          <w:lang w:val="en-US"/>
        </w:rPr>
        <w:t xml:space="preserve">Proposal 2: Send LS to RAN2 to inform RAN1’s agreements. </w:t>
      </w:r>
    </w:p>
    <w:p w14:paraId="1577CA72" w14:textId="77777777" w:rsidR="000A7BF4" w:rsidRDefault="000A7BF4" w:rsidP="000A7BF4">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3</w:t>
      </w:r>
      <w:r w:rsidRPr="00FA0628">
        <w:rPr>
          <w:b/>
          <w:bCs/>
          <w:color w:val="000000"/>
          <w:sz w:val="20"/>
          <w:szCs w:val="20"/>
          <w:lang w:val="en-US"/>
        </w:rPr>
        <w:t xml:space="preserve">: </w:t>
      </w:r>
      <w:r>
        <w:rPr>
          <w:b/>
          <w:bCs/>
          <w:color w:val="000000"/>
          <w:sz w:val="20"/>
          <w:szCs w:val="20"/>
          <w:lang w:val="en-US"/>
        </w:rPr>
        <w:t xml:space="preserve">If multiple PRACH coverage enhancement levels are configured by </w:t>
      </w:r>
      <w:proofErr w:type="spellStart"/>
      <w:r>
        <w:rPr>
          <w:b/>
          <w:bCs/>
          <w:color w:val="000000"/>
          <w:sz w:val="20"/>
          <w:szCs w:val="20"/>
          <w:lang w:val="en-US"/>
        </w:rPr>
        <w:t>gNB</w:t>
      </w:r>
      <w:proofErr w:type="spellEnd"/>
      <w:r>
        <w:rPr>
          <w:b/>
          <w:bCs/>
          <w:color w:val="000000"/>
          <w:sz w:val="20"/>
          <w:szCs w:val="20"/>
          <w:lang w:val="en-US"/>
        </w:rPr>
        <w:t xml:space="preserve">, </w:t>
      </w:r>
      <w:r>
        <w:rPr>
          <w:rFonts w:hint="eastAsia"/>
          <w:b/>
          <w:bCs/>
          <w:color w:val="000000"/>
          <w:sz w:val="20"/>
          <w:szCs w:val="20"/>
          <w:lang w:val="en-US"/>
        </w:rPr>
        <w:t>t</w:t>
      </w:r>
      <w:r>
        <w:rPr>
          <w:b/>
          <w:bCs/>
          <w:color w:val="000000"/>
          <w:sz w:val="20"/>
          <w:szCs w:val="20"/>
          <w:lang w:val="en-US"/>
        </w:rPr>
        <w:t xml:space="preserve">he associated </w:t>
      </w:r>
      <w:r w:rsidRPr="00E42051">
        <w:rPr>
          <w:b/>
          <w:bCs/>
          <w:color w:val="000000"/>
          <w:sz w:val="20"/>
          <w:szCs w:val="20"/>
          <w:lang w:val="en-US"/>
        </w:rPr>
        <w:t>SSB-RSRP threshold is configured for each PRACH repetition level</w:t>
      </w:r>
      <w:r>
        <w:rPr>
          <w:b/>
          <w:bCs/>
          <w:color w:val="000000"/>
          <w:sz w:val="20"/>
          <w:szCs w:val="20"/>
          <w:lang w:val="en-US"/>
        </w:rPr>
        <w:t>.</w:t>
      </w:r>
    </w:p>
    <w:p w14:paraId="142EF0E8" w14:textId="77777777" w:rsidR="000A7BF4" w:rsidRDefault="000A7BF4" w:rsidP="000A7BF4">
      <w:pPr>
        <w:spacing w:before="120" w:after="120"/>
        <w:rPr>
          <w:color w:val="000000"/>
          <w:sz w:val="20"/>
          <w:szCs w:val="20"/>
          <w:lang w:val="en-US"/>
        </w:rPr>
      </w:pPr>
      <w:r w:rsidRPr="00BF110D">
        <w:rPr>
          <w:b/>
          <w:bCs/>
          <w:color w:val="000000"/>
          <w:sz w:val="20"/>
          <w:szCs w:val="20"/>
          <w:lang w:val="en-US"/>
        </w:rPr>
        <w:t>Proposal 4</w:t>
      </w:r>
      <w:r>
        <w:rPr>
          <w:b/>
          <w:bCs/>
          <w:color w:val="000000"/>
          <w:sz w:val="20"/>
          <w:szCs w:val="20"/>
          <w:lang w:val="en-US"/>
        </w:rPr>
        <w:t>: If a single PRACH repetition number is configured, Msg3 RSRP threshold is re-used to determine the PRACH repetition.</w:t>
      </w:r>
    </w:p>
    <w:p w14:paraId="04549C6C" w14:textId="77777777" w:rsidR="000A7BF4" w:rsidRDefault="000A7BF4" w:rsidP="000A7BF4">
      <w:pPr>
        <w:spacing w:before="120" w:after="120"/>
        <w:rPr>
          <w:b/>
          <w:bCs/>
          <w:color w:val="000000"/>
          <w:sz w:val="20"/>
          <w:szCs w:val="20"/>
          <w:lang w:val="en-US"/>
        </w:rPr>
      </w:pPr>
      <w:r w:rsidRPr="00D93085">
        <w:rPr>
          <w:b/>
          <w:bCs/>
          <w:color w:val="000000"/>
          <w:sz w:val="20"/>
          <w:szCs w:val="20"/>
          <w:lang w:val="en-US"/>
        </w:rPr>
        <w:t>Proposal</w:t>
      </w:r>
      <w:r>
        <w:rPr>
          <w:b/>
          <w:bCs/>
          <w:color w:val="000000"/>
          <w:sz w:val="20"/>
          <w:szCs w:val="20"/>
          <w:lang w:val="en-US"/>
        </w:rPr>
        <w:t xml:space="preserve"> 5</w:t>
      </w:r>
      <w:r w:rsidRPr="00D93085">
        <w:rPr>
          <w:b/>
          <w:bCs/>
          <w:color w:val="000000"/>
          <w:sz w:val="20"/>
          <w:szCs w:val="20"/>
          <w:lang w:val="en-US"/>
        </w:rPr>
        <w:t xml:space="preserve">: </w:t>
      </w:r>
      <w:r>
        <w:rPr>
          <w:b/>
          <w:bCs/>
          <w:color w:val="000000"/>
          <w:sz w:val="20"/>
          <w:szCs w:val="20"/>
          <w:lang w:val="en-US"/>
        </w:rPr>
        <w:t xml:space="preserve">The time span of a RO group is one association pattern period. </w:t>
      </w:r>
    </w:p>
    <w:p w14:paraId="3D018BF0" w14:textId="77777777" w:rsidR="000A7BF4" w:rsidRDefault="000A7BF4" w:rsidP="000A7BF4">
      <w:pPr>
        <w:spacing w:before="120" w:after="120"/>
        <w:rPr>
          <w:b/>
          <w:bCs/>
          <w:color w:val="000000"/>
          <w:sz w:val="20"/>
          <w:szCs w:val="20"/>
          <w:lang w:val="en-US"/>
        </w:rPr>
      </w:pPr>
      <w:r>
        <w:rPr>
          <w:b/>
          <w:bCs/>
          <w:color w:val="000000"/>
          <w:sz w:val="20"/>
          <w:szCs w:val="20"/>
          <w:lang w:val="en-US"/>
        </w:rPr>
        <w:t xml:space="preserve">Proposal 6: The starting RO group </w:t>
      </w:r>
      <w:proofErr w:type="gramStart"/>
      <w:r>
        <w:rPr>
          <w:b/>
          <w:bCs/>
          <w:color w:val="000000"/>
          <w:sz w:val="20"/>
          <w:szCs w:val="20"/>
          <w:lang w:val="en-US"/>
        </w:rPr>
        <w:t>offset</w:t>
      </w:r>
      <w:proofErr w:type="gramEnd"/>
      <w:r>
        <w:rPr>
          <w:b/>
          <w:bCs/>
          <w:color w:val="000000"/>
          <w:sz w:val="20"/>
          <w:szCs w:val="20"/>
          <w:lang w:val="en-US"/>
        </w:rPr>
        <w:t xml:space="preserve"> and RO group periodicity are configured by the network.</w:t>
      </w:r>
    </w:p>
    <w:p w14:paraId="7A06A9D1" w14:textId="77777777" w:rsidR="000A7BF4" w:rsidRDefault="000A7BF4" w:rsidP="000A7BF4">
      <w:pPr>
        <w:spacing w:before="120" w:after="120"/>
        <w:rPr>
          <w:b/>
          <w:bCs/>
          <w:color w:val="000000"/>
          <w:sz w:val="20"/>
          <w:szCs w:val="20"/>
          <w:lang w:val="en-US"/>
        </w:rPr>
      </w:pPr>
      <w:r w:rsidRPr="00FA0D67">
        <w:rPr>
          <w:b/>
          <w:bCs/>
          <w:color w:val="000000"/>
          <w:sz w:val="20"/>
          <w:szCs w:val="20"/>
          <w:lang w:val="en-US"/>
        </w:rPr>
        <w:t xml:space="preserve">Proposal </w:t>
      </w:r>
      <w:r>
        <w:rPr>
          <w:b/>
          <w:bCs/>
          <w:color w:val="000000"/>
          <w:sz w:val="20"/>
          <w:szCs w:val="20"/>
          <w:lang w:val="en-US"/>
        </w:rPr>
        <w:t>7</w:t>
      </w:r>
      <w:r w:rsidRPr="00FA0D67">
        <w:rPr>
          <w:b/>
          <w:bCs/>
          <w:color w:val="000000"/>
          <w:sz w:val="20"/>
          <w:szCs w:val="20"/>
          <w:lang w:val="en-US"/>
        </w:rPr>
        <w:t xml:space="preserve">: </w:t>
      </w:r>
      <w:r>
        <w:rPr>
          <w:b/>
          <w:bCs/>
          <w:color w:val="000000"/>
          <w:sz w:val="20"/>
          <w:szCs w:val="20"/>
          <w:lang w:val="en-US"/>
        </w:rPr>
        <w:t xml:space="preserve">RO group is defined as consecutive </w:t>
      </w:r>
      <w:proofErr w:type="spellStart"/>
      <w:r>
        <w:rPr>
          <w:b/>
          <w:bCs/>
          <w:color w:val="000000"/>
          <w:sz w:val="20"/>
          <w:szCs w:val="20"/>
          <w:lang w:val="en-US"/>
        </w:rPr>
        <w:t>TDMed</w:t>
      </w:r>
      <w:proofErr w:type="spellEnd"/>
      <w:r>
        <w:rPr>
          <w:b/>
          <w:bCs/>
          <w:color w:val="000000"/>
          <w:sz w:val="20"/>
          <w:szCs w:val="20"/>
          <w:lang w:val="en-US"/>
        </w:rPr>
        <w:t xml:space="preserve"> ROs for an associated SSB.</w:t>
      </w:r>
    </w:p>
    <w:p w14:paraId="5B85EAB4" w14:textId="6CCD64D7" w:rsidR="000A7BF4" w:rsidRDefault="000A7BF4" w:rsidP="000A7BF4">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 xml:space="preserve">8: </w:t>
      </w:r>
      <w:r w:rsidRPr="00251223">
        <w:rPr>
          <w:b/>
          <w:bCs/>
          <w:color w:val="000000"/>
          <w:sz w:val="20"/>
          <w:szCs w:val="20"/>
          <w:lang w:val="en-US"/>
        </w:rPr>
        <w:t xml:space="preserve">RA-RNTI </w:t>
      </w:r>
      <w:r>
        <w:rPr>
          <w:b/>
          <w:bCs/>
          <w:color w:val="000000"/>
          <w:sz w:val="20"/>
          <w:szCs w:val="20"/>
          <w:lang w:val="en-US"/>
        </w:rPr>
        <w:t>and the start position of RAR window are</w:t>
      </w:r>
      <w:r w:rsidRPr="00251223">
        <w:rPr>
          <w:b/>
          <w:bCs/>
          <w:color w:val="000000"/>
          <w:sz w:val="20"/>
          <w:szCs w:val="20"/>
          <w:lang w:val="en-US"/>
        </w:rPr>
        <w:t xml:space="preserve"> determined according to </w:t>
      </w:r>
      <w:r w:rsidR="00BE3FE8">
        <w:rPr>
          <w:b/>
          <w:bCs/>
          <w:color w:val="000000"/>
          <w:sz w:val="20"/>
          <w:szCs w:val="20"/>
          <w:lang w:val="en-US"/>
        </w:rPr>
        <w:t xml:space="preserve">the </w:t>
      </w:r>
      <w:r w:rsidRPr="00251223">
        <w:rPr>
          <w:b/>
          <w:bCs/>
          <w:color w:val="000000"/>
          <w:sz w:val="20"/>
          <w:szCs w:val="20"/>
          <w:lang w:val="en-US"/>
        </w:rPr>
        <w:t>last preamble transmission of the multiple PRACH transmissions</w:t>
      </w:r>
      <w:r>
        <w:rPr>
          <w:b/>
          <w:bCs/>
          <w:color w:val="000000"/>
          <w:sz w:val="20"/>
          <w:szCs w:val="20"/>
          <w:lang w:val="en-US"/>
        </w:rPr>
        <w:t>.</w:t>
      </w:r>
    </w:p>
    <w:p w14:paraId="4949E188" w14:textId="4ED5FCE2" w:rsidR="0000192E" w:rsidRPr="00974C1A" w:rsidRDefault="0017048A" w:rsidP="0000192E">
      <w:pPr>
        <w:pStyle w:val="Heading1"/>
        <w:rPr>
          <w:sz w:val="20"/>
        </w:rPr>
      </w:pPr>
      <w:r w:rsidRPr="00974C1A">
        <w:rPr>
          <w:sz w:val="20"/>
        </w:rPr>
        <w:t>References</w:t>
      </w:r>
      <w:bookmarkStart w:id="6" w:name="_Ref523487962"/>
      <w:bookmarkStart w:id="7" w:name="_Ref523653838"/>
    </w:p>
    <w:bookmarkEnd w:id="6"/>
    <w:bookmarkEnd w:id="7"/>
    <w:p w14:paraId="6793FF00" w14:textId="154D759E" w:rsidR="0058784A" w:rsidRDefault="0058784A" w:rsidP="0058784A">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246278EB" w14:textId="7372C541" w:rsidR="00DF7E9B" w:rsidRPr="00195EF0" w:rsidRDefault="00DF7E9B" w:rsidP="00DF7E9B">
      <w:pPr>
        <w:widowControl w:val="0"/>
        <w:numPr>
          <w:ilvl w:val="0"/>
          <w:numId w:val="5"/>
        </w:numPr>
        <w:jc w:val="both"/>
        <w:rPr>
          <w:bCs/>
          <w:sz w:val="20"/>
          <w:szCs w:val="20"/>
          <w:lang w:val="en-GB"/>
        </w:rPr>
      </w:pPr>
      <w:r w:rsidRPr="00DF7E9B">
        <w:rPr>
          <w:sz w:val="20"/>
          <w:szCs w:val="20"/>
          <w:lang w:val="en-GB"/>
        </w:rPr>
        <w:t>R1-2302256</w:t>
      </w:r>
      <w:r>
        <w:rPr>
          <w:sz w:val="20"/>
          <w:szCs w:val="20"/>
          <w:lang w:val="en-GB"/>
        </w:rPr>
        <w:t xml:space="preserve">, </w:t>
      </w:r>
      <w:r w:rsidRPr="00765F8B">
        <w:rPr>
          <w:bCs/>
          <w:sz w:val="20"/>
          <w:szCs w:val="20"/>
          <w:lang w:val="en-GB"/>
        </w:rPr>
        <w:t>“</w:t>
      </w:r>
      <w:r w:rsidRPr="006F0FF1">
        <w:rPr>
          <w:bCs/>
          <w:sz w:val="20"/>
          <w:szCs w:val="20"/>
          <w:lang w:val="en-GB"/>
        </w:rPr>
        <w:t>Report of RAN1#11</w:t>
      </w:r>
      <w:r>
        <w:rPr>
          <w:bCs/>
          <w:sz w:val="20"/>
          <w:szCs w:val="20"/>
          <w:lang w:val="en-GB"/>
        </w:rPr>
        <w:t>2</w:t>
      </w:r>
      <w:r w:rsidRPr="006F0FF1">
        <w:rPr>
          <w:bCs/>
          <w:sz w:val="20"/>
          <w:szCs w:val="20"/>
          <w:lang w:val="en-GB"/>
        </w:rPr>
        <w:t xml:space="preserve"> meeting</w:t>
      </w:r>
      <w:r w:rsidRPr="00765F8B">
        <w:rPr>
          <w:bCs/>
          <w:sz w:val="20"/>
          <w:szCs w:val="20"/>
          <w:lang w:val="en-GB"/>
        </w:rPr>
        <w:t>”, ETSI MCC</w:t>
      </w:r>
    </w:p>
    <w:p w14:paraId="605B8C2A" w14:textId="0D0BE29E" w:rsidR="006F0FF1" w:rsidRPr="00B25B85" w:rsidRDefault="006F0FF1" w:rsidP="006F0FF1">
      <w:pPr>
        <w:spacing w:afterLines="50" w:after="120"/>
        <w:jc w:val="both"/>
        <w:rPr>
          <w:rFonts w:ascii="Arial" w:hAnsi="Arial" w:cs="Arial"/>
          <w:szCs w:val="21"/>
          <w:lang w:val="en-GB"/>
        </w:rPr>
      </w:pPr>
    </w:p>
    <w:sectPr w:rsidR="006F0FF1" w:rsidRPr="00B25B85" w:rsidSect="0026091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A8D67" w14:textId="77777777" w:rsidR="0070114F" w:rsidRDefault="0070114F">
      <w:r>
        <w:separator/>
      </w:r>
    </w:p>
  </w:endnote>
  <w:endnote w:type="continuationSeparator" w:id="0">
    <w:p w14:paraId="12869AB3" w14:textId="77777777" w:rsidR="0070114F" w:rsidRDefault="0070114F">
      <w:r>
        <w:continuationSeparator/>
      </w:r>
    </w:p>
  </w:endnote>
  <w:endnote w:type="continuationNotice" w:id="1">
    <w:p w14:paraId="2B1F17BD" w14:textId="77777777" w:rsidR="0070114F" w:rsidRDefault="00701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2AFF" w:usb1="C000ACFF"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C2EA" w14:textId="77777777" w:rsidR="0070114F" w:rsidRDefault="0070114F">
      <w:r>
        <w:separator/>
      </w:r>
    </w:p>
  </w:footnote>
  <w:footnote w:type="continuationSeparator" w:id="0">
    <w:p w14:paraId="1AA43253" w14:textId="77777777" w:rsidR="0070114F" w:rsidRDefault="0070114F">
      <w:r>
        <w:continuationSeparator/>
      </w:r>
    </w:p>
  </w:footnote>
  <w:footnote w:type="continuationNotice" w:id="1">
    <w:p w14:paraId="1FBB51C2" w14:textId="77777777" w:rsidR="0070114F" w:rsidRDefault="007011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AB023A3"/>
    <w:multiLevelType w:val="hybridMultilevel"/>
    <w:tmpl w:val="9B7C9408"/>
    <w:lvl w:ilvl="0" w:tplc="800A7840">
      <w:start w:val="1"/>
      <w:numFmt w:val="bullet"/>
      <w:lvlText w:val="•"/>
      <w:lvlJc w:val="left"/>
      <w:pPr>
        <w:tabs>
          <w:tab w:val="num" w:pos="720"/>
        </w:tabs>
        <w:ind w:left="720" w:hanging="360"/>
      </w:pPr>
      <w:rPr>
        <w:rFonts w:ascii="Arial" w:hAnsi="Arial" w:hint="default"/>
      </w:rPr>
    </w:lvl>
    <w:lvl w:ilvl="1" w:tplc="9DFC696C">
      <w:start w:val="1"/>
      <w:numFmt w:val="bullet"/>
      <w:lvlText w:val="•"/>
      <w:lvlJc w:val="left"/>
      <w:pPr>
        <w:tabs>
          <w:tab w:val="num" w:pos="1440"/>
        </w:tabs>
        <w:ind w:left="1440" w:hanging="360"/>
      </w:pPr>
      <w:rPr>
        <w:rFonts w:ascii="Arial" w:hAnsi="Arial" w:hint="default"/>
      </w:rPr>
    </w:lvl>
    <w:lvl w:ilvl="2" w:tplc="C888BBCE">
      <w:numFmt w:val="bullet"/>
      <w:lvlText w:val="•"/>
      <w:lvlJc w:val="left"/>
      <w:pPr>
        <w:tabs>
          <w:tab w:val="num" w:pos="2160"/>
        </w:tabs>
        <w:ind w:left="2160" w:hanging="360"/>
      </w:pPr>
      <w:rPr>
        <w:rFonts w:ascii="Arial" w:hAnsi="Arial" w:hint="default"/>
      </w:rPr>
    </w:lvl>
    <w:lvl w:ilvl="3" w:tplc="5D8ADE12" w:tentative="1">
      <w:start w:val="1"/>
      <w:numFmt w:val="bullet"/>
      <w:lvlText w:val="•"/>
      <w:lvlJc w:val="left"/>
      <w:pPr>
        <w:tabs>
          <w:tab w:val="num" w:pos="2880"/>
        </w:tabs>
        <w:ind w:left="2880" w:hanging="360"/>
      </w:pPr>
      <w:rPr>
        <w:rFonts w:ascii="Arial" w:hAnsi="Arial" w:hint="default"/>
      </w:rPr>
    </w:lvl>
    <w:lvl w:ilvl="4" w:tplc="1A906DC6" w:tentative="1">
      <w:start w:val="1"/>
      <w:numFmt w:val="bullet"/>
      <w:lvlText w:val="•"/>
      <w:lvlJc w:val="left"/>
      <w:pPr>
        <w:tabs>
          <w:tab w:val="num" w:pos="3600"/>
        </w:tabs>
        <w:ind w:left="3600" w:hanging="360"/>
      </w:pPr>
      <w:rPr>
        <w:rFonts w:ascii="Arial" w:hAnsi="Arial" w:hint="default"/>
      </w:rPr>
    </w:lvl>
    <w:lvl w:ilvl="5" w:tplc="E878DE62" w:tentative="1">
      <w:start w:val="1"/>
      <w:numFmt w:val="bullet"/>
      <w:lvlText w:val="•"/>
      <w:lvlJc w:val="left"/>
      <w:pPr>
        <w:tabs>
          <w:tab w:val="num" w:pos="4320"/>
        </w:tabs>
        <w:ind w:left="4320" w:hanging="360"/>
      </w:pPr>
      <w:rPr>
        <w:rFonts w:ascii="Arial" w:hAnsi="Arial" w:hint="default"/>
      </w:rPr>
    </w:lvl>
    <w:lvl w:ilvl="6" w:tplc="EA16FFC6" w:tentative="1">
      <w:start w:val="1"/>
      <w:numFmt w:val="bullet"/>
      <w:lvlText w:val="•"/>
      <w:lvlJc w:val="left"/>
      <w:pPr>
        <w:tabs>
          <w:tab w:val="num" w:pos="5040"/>
        </w:tabs>
        <w:ind w:left="5040" w:hanging="360"/>
      </w:pPr>
      <w:rPr>
        <w:rFonts w:ascii="Arial" w:hAnsi="Arial" w:hint="default"/>
      </w:rPr>
    </w:lvl>
    <w:lvl w:ilvl="7" w:tplc="EB2A6D08" w:tentative="1">
      <w:start w:val="1"/>
      <w:numFmt w:val="bullet"/>
      <w:lvlText w:val="•"/>
      <w:lvlJc w:val="left"/>
      <w:pPr>
        <w:tabs>
          <w:tab w:val="num" w:pos="5760"/>
        </w:tabs>
        <w:ind w:left="5760" w:hanging="360"/>
      </w:pPr>
      <w:rPr>
        <w:rFonts w:ascii="Arial" w:hAnsi="Arial" w:hint="default"/>
      </w:rPr>
    </w:lvl>
    <w:lvl w:ilvl="8" w:tplc="3C749F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6"/>
  </w:num>
  <w:num w:numId="2" w16cid:durableId="1851333213">
    <w:abstractNumId w:val="15"/>
  </w:num>
  <w:num w:numId="3" w16cid:durableId="1685128487">
    <w:abstractNumId w:val="20"/>
  </w:num>
  <w:num w:numId="4" w16cid:durableId="74283975">
    <w:abstractNumId w:val="2"/>
  </w:num>
  <w:num w:numId="5" w16cid:durableId="1926457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5"/>
  </w:num>
  <w:num w:numId="7" w16cid:durableId="1093207114">
    <w:abstractNumId w:val="35"/>
  </w:num>
  <w:num w:numId="8" w16cid:durableId="1720472842">
    <w:abstractNumId w:val="24"/>
  </w:num>
  <w:num w:numId="9" w16cid:durableId="1015230891">
    <w:abstractNumId w:val="1"/>
  </w:num>
  <w:num w:numId="10" w16cid:durableId="1169977268">
    <w:abstractNumId w:val="8"/>
  </w:num>
  <w:num w:numId="11" w16cid:durableId="70397262">
    <w:abstractNumId w:val="4"/>
  </w:num>
  <w:num w:numId="12" w16cid:durableId="1132944996">
    <w:abstractNumId w:val="7"/>
  </w:num>
  <w:num w:numId="13" w16cid:durableId="1679850305">
    <w:abstractNumId w:val="42"/>
  </w:num>
  <w:num w:numId="14" w16cid:durableId="1132333363">
    <w:abstractNumId w:val="17"/>
  </w:num>
  <w:num w:numId="15" w16cid:durableId="474181624">
    <w:abstractNumId w:val="36"/>
  </w:num>
  <w:num w:numId="16" w16cid:durableId="1307587963">
    <w:abstractNumId w:val="0"/>
  </w:num>
  <w:num w:numId="17" w16cid:durableId="871765446">
    <w:abstractNumId w:val="33"/>
  </w:num>
  <w:num w:numId="18" w16cid:durableId="2069692812">
    <w:abstractNumId w:val="34"/>
  </w:num>
  <w:num w:numId="19" w16cid:durableId="181166348">
    <w:abstractNumId w:val="21"/>
  </w:num>
  <w:num w:numId="20" w16cid:durableId="147138750">
    <w:abstractNumId w:val="23"/>
  </w:num>
  <w:num w:numId="21" w16cid:durableId="989863334">
    <w:abstractNumId w:val="29"/>
  </w:num>
  <w:num w:numId="22" w16cid:durableId="733434517">
    <w:abstractNumId w:val="47"/>
  </w:num>
  <w:num w:numId="23" w16cid:durableId="1765035812">
    <w:abstractNumId w:val="30"/>
  </w:num>
  <w:num w:numId="24" w16cid:durableId="1281230034">
    <w:abstractNumId w:val="28"/>
  </w:num>
  <w:num w:numId="25" w16cid:durableId="576596691">
    <w:abstractNumId w:val="43"/>
  </w:num>
  <w:num w:numId="26" w16cid:durableId="589701820">
    <w:abstractNumId w:val="25"/>
  </w:num>
  <w:num w:numId="27" w16cid:durableId="1121152205">
    <w:abstractNumId w:val="22"/>
  </w:num>
  <w:num w:numId="28" w16cid:durableId="1604609306">
    <w:abstractNumId w:val="32"/>
  </w:num>
  <w:num w:numId="29" w16cid:durableId="1874659462">
    <w:abstractNumId w:val="46"/>
  </w:num>
  <w:num w:numId="30" w16cid:durableId="718289596">
    <w:abstractNumId w:val="40"/>
  </w:num>
  <w:num w:numId="31" w16cid:durableId="1898397775">
    <w:abstractNumId w:val="11"/>
  </w:num>
  <w:num w:numId="32" w16cid:durableId="1487092995">
    <w:abstractNumId w:val="48"/>
  </w:num>
  <w:num w:numId="33" w16cid:durableId="1308900009">
    <w:abstractNumId w:val="18"/>
  </w:num>
  <w:num w:numId="34" w16cid:durableId="501507485">
    <w:abstractNumId w:val="41"/>
  </w:num>
  <w:num w:numId="35" w16cid:durableId="235749929">
    <w:abstractNumId w:val="14"/>
  </w:num>
  <w:num w:numId="36" w16cid:durableId="1355958128">
    <w:abstractNumId w:val="38"/>
  </w:num>
  <w:num w:numId="37" w16cid:durableId="29113399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44"/>
  </w:num>
  <w:num w:numId="39" w16cid:durableId="651445311">
    <w:abstractNumId w:val="10"/>
  </w:num>
  <w:num w:numId="40" w16cid:durableId="1658651121">
    <w:abstractNumId w:val="37"/>
  </w:num>
  <w:num w:numId="41" w16cid:durableId="936333051">
    <w:abstractNumId w:val="31"/>
  </w:num>
  <w:num w:numId="42" w16cid:durableId="878779310">
    <w:abstractNumId w:val="12"/>
  </w:num>
  <w:num w:numId="43" w16cid:durableId="454376804">
    <w:abstractNumId w:val="9"/>
  </w:num>
  <w:num w:numId="44" w16cid:durableId="1286230398">
    <w:abstractNumId w:val="3"/>
  </w:num>
  <w:num w:numId="45" w16cid:durableId="1103573292">
    <w:abstractNumId w:val="5"/>
  </w:num>
  <w:num w:numId="46" w16cid:durableId="629946386">
    <w:abstractNumId w:val="19"/>
  </w:num>
  <w:num w:numId="47" w16cid:durableId="1301879556">
    <w:abstractNumId w:val="6"/>
  </w:num>
  <w:num w:numId="48" w16cid:durableId="1607805271">
    <w:abstractNumId w:val="39"/>
  </w:num>
  <w:num w:numId="49" w16cid:durableId="1392843850">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7E"/>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9A4"/>
    <w:rsid w:val="00300D05"/>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1AD"/>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97F39"/>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2F25"/>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887"/>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33"/>
    <w:rsid w:val="008C016C"/>
    <w:rsid w:val="008C022D"/>
    <w:rsid w:val="008C0431"/>
    <w:rsid w:val="008C0610"/>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A24"/>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A5D"/>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4C3"/>
    <w:rsid w:val="00F664DA"/>
    <w:rsid w:val="00F669E3"/>
    <w:rsid w:val="00F675DD"/>
    <w:rsid w:val="00F67988"/>
    <w:rsid w:val="00F67A85"/>
    <w:rsid w:val="00F67A87"/>
    <w:rsid w:val="00F67B2A"/>
    <w:rsid w:val="00F7037F"/>
    <w:rsid w:val="00F70384"/>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885"/>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051"/>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TotalTime>
  <Pages>4</Pages>
  <Words>1989</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13306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cp:revision>
  <cp:lastPrinted>2019-08-16T17:50:00Z</cp:lastPrinted>
  <dcterms:created xsi:type="dcterms:W3CDTF">2023-04-07T10:23:00Z</dcterms:created>
  <dcterms:modified xsi:type="dcterms:W3CDTF">2023-04-07T10:30:00Z</dcterms:modified>
  <cp:category/>
</cp:coreProperties>
</file>